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2553" w14:textId="6AD60D50" w:rsidR="003127CA" w:rsidRDefault="003127CA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D0FE4EE" wp14:editId="6ED0564E">
            <wp:simplePos x="0" y="0"/>
            <wp:positionH relativeFrom="column">
              <wp:posOffset>2162175</wp:posOffset>
            </wp:positionH>
            <wp:positionV relativeFrom="paragraph">
              <wp:posOffset>-588645</wp:posOffset>
            </wp:positionV>
            <wp:extent cx="1307674" cy="1185328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674" cy="1185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F86EA8" w14:textId="77777777" w:rsidR="003127CA" w:rsidRDefault="003127CA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4093D7CD" w14:textId="77777777" w:rsidR="003127CA" w:rsidRDefault="003127CA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69260EE7" w14:textId="77777777" w:rsidR="003127CA" w:rsidRDefault="003127CA" w:rsidP="003127C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3A07D942" w14:textId="31E995D6" w:rsidR="003127CA" w:rsidRDefault="003127CA" w:rsidP="0078087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Boletín del Centro de Participación de Padres y Familias de Título I,</w:t>
      </w:r>
    </w:p>
    <w:p w14:paraId="1D1EA181" w14:textId="148DBDDE" w:rsidR="0078087A" w:rsidRPr="0078087A" w:rsidRDefault="003127CA" w:rsidP="0078087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agosto de 202</w:t>
      </w:r>
      <w:r w:rsidR="008F33B0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1</w:t>
      </w:r>
    </w:p>
    <w:p w14:paraId="0A06FB08" w14:textId="5F135BDE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48D90E6A" w14:textId="1CB9A180" w:rsidR="003127CA" w:rsidRPr="003127CA" w:rsidRDefault="0078087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4FFC8" wp14:editId="32208A2A">
                <wp:simplePos x="0" y="0"/>
                <wp:positionH relativeFrom="column">
                  <wp:posOffset>4318000</wp:posOffset>
                </wp:positionH>
                <wp:positionV relativeFrom="paragraph">
                  <wp:posOffset>31115</wp:posOffset>
                </wp:positionV>
                <wp:extent cx="2244725" cy="6845300"/>
                <wp:effectExtent l="0" t="0" r="22225" b="12700"/>
                <wp:wrapThrough wrapText="bothSides">
                  <wp:wrapPolygon edited="0">
                    <wp:start x="0" y="0"/>
                    <wp:lineTo x="0" y="21580"/>
                    <wp:lineTo x="21631" y="21580"/>
                    <wp:lineTo x="21631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684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9D9EC" w14:textId="024D1739" w:rsidR="00F7545E" w:rsidRPr="003B529F" w:rsidRDefault="00F7545E" w:rsidP="00F7545E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B529F">
                              <w:rPr>
                                <w:b/>
                                <w:bCs/>
                                <w:lang w:val="es-ES"/>
                              </w:rPr>
                              <w:t xml:space="preserve">Stacey </w:t>
                            </w:r>
                            <w:proofErr w:type="spellStart"/>
                            <w:proofErr w:type="gramStart"/>
                            <w:r w:rsidRPr="003B529F">
                              <w:rPr>
                                <w:b/>
                                <w:bCs/>
                                <w:lang w:val="es-ES"/>
                              </w:rPr>
                              <w:t>Alston</w:t>
                            </w:r>
                            <w:proofErr w:type="spellEnd"/>
                            <w:r w:rsidRPr="003B529F">
                              <w:rPr>
                                <w:b/>
                                <w:bCs/>
                                <w:lang w:val="es-ES"/>
                              </w:rPr>
                              <w:t xml:space="preserve">, </w:t>
                            </w:r>
                            <w:r w:rsidR="00D06025" w:rsidRPr="003B529F">
                              <w:rPr>
                                <w:b/>
                                <w:bCs/>
                                <w:lang w:val="es-ES"/>
                              </w:rPr>
                              <w:t xml:space="preserve"> el</w:t>
                            </w:r>
                            <w:proofErr w:type="gramEnd"/>
                            <w:r w:rsidR="00D06025" w:rsidRPr="003B529F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 w:rsidRPr="003B529F">
                              <w:rPr>
                                <w:b/>
                                <w:bCs/>
                                <w:lang w:val="es-ES"/>
                              </w:rPr>
                              <w:t>Principal</w:t>
                            </w:r>
                          </w:p>
                          <w:p w14:paraId="19433A05" w14:textId="77777777" w:rsidR="00F7545E" w:rsidRPr="003B529F" w:rsidRDefault="00F7545E" w:rsidP="00F7545E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742C1D4" w14:textId="77777777" w:rsidR="00F7545E" w:rsidRPr="003B529F" w:rsidRDefault="00F7545E" w:rsidP="00F7545E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B529F">
                              <w:rPr>
                                <w:b/>
                                <w:bCs/>
                                <w:lang w:val="es-ES"/>
                              </w:rPr>
                              <w:t>Subdirectores</w:t>
                            </w:r>
                          </w:p>
                          <w:p w14:paraId="2712A4B9" w14:textId="4804FB1D" w:rsidR="00F7545E" w:rsidRPr="003B529F" w:rsidRDefault="00F7545E" w:rsidP="00F7545E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3B529F">
                              <w:rPr>
                                <w:lang w:val="es-ES"/>
                              </w:rPr>
                              <w:t>Gregory Wade              A - El</w:t>
                            </w:r>
                          </w:p>
                          <w:p w14:paraId="1146122A" w14:textId="1721BE04" w:rsidR="00F7545E" w:rsidRDefault="00F7545E" w:rsidP="00F7545E">
                            <w:pPr>
                              <w:spacing w:after="0" w:line="240" w:lineRule="auto"/>
                            </w:pPr>
                            <w:r>
                              <w:t xml:space="preserve">Tanya Byrd-Robinson 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Lh</w:t>
                            </w:r>
                            <w:proofErr w:type="spellEnd"/>
                          </w:p>
                          <w:p w14:paraId="48338510" w14:textId="29DE75F4" w:rsidR="00F7545E" w:rsidRDefault="00F7545E" w:rsidP="00F7545E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Katonia</w:t>
                            </w:r>
                            <w:proofErr w:type="spellEnd"/>
                            <w:r>
                              <w:t xml:space="preserve"> Ford                Li - Rm</w:t>
                            </w:r>
                          </w:p>
                          <w:p w14:paraId="7B848C4D" w14:textId="142FA98E" w:rsidR="00F7545E" w:rsidRDefault="00F7545E" w:rsidP="00F7545E">
                            <w:pPr>
                              <w:spacing w:after="0" w:line="240" w:lineRule="auto"/>
                            </w:pPr>
                            <w:r>
                              <w:t>Pamela Age                 Rn - Z</w:t>
                            </w:r>
                          </w:p>
                          <w:p w14:paraId="55CF8303" w14:textId="77777777" w:rsidR="00F7545E" w:rsidRDefault="00F7545E" w:rsidP="00F7545E">
                            <w:pPr>
                              <w:spacing w:after="0" w:line="240" w:lineRule="auto"/>
                            </w:pPr>
                            <w:r>
                              <w:t>James Fitzgerald         API</w:t>
                            </w:r>
                          </w:p>
                          <w:p w14:paraId="65952A6C" w14:textId="77777777" w:rsidR="00F7545E" w:rsidRDefault="00F7545E" w:rsidP="00F7545E">
                            <w:pPr>
                              <w:spacing w:after="0" w:line="240" w:lineRule="auto"/>
                            </w:pPr>
                          </w:p>
                          <w:p w14:paraId="579D940F" w14:textId="4CF5F32F" w:rsidR="00F7545E" w:rsidRPr="003B529F" w:rsidRDefault="003B529F" w:rsidP="00F7545E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B529F">
                              <w:rPr>
                                <w:b/>
                                <w:bCs/>
                                <w:lang w:val="es-ES"/>
                              </w:rPr>
                              <w:t xml:space="preserve">Asistente </w:t>
                            </w:r>
                            <w:proofErr w:type="spellStart"/>
                            <w:r w:rsidRPr="003B529F">
                              <w:rPr>
                                <w:b/>
                                <w:bCs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irectors</w:t>
                            </w:r>
                            <w:proofErr w:type="spellEnd"/>
                          </w:p>
                          <w:p w14:paraId="3C3BBE1B" w14:textId="5345F02B" w:rsidR="00F7545E" w:rsidRPr="003B529F" w:rsidRDefault="00F7545E" w:rsidP="00F7545E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B529F">
                              <w:rPr>
                                <w:b/>
                                <w:bCs/>
                                <w:lang w:val="es-ES"/>
                              </w:rPr>
                              <w:t>Transición de noveno grado</w:t>
                            </w:r>
                          </w:p>
                          <w:p w14:paraId="1B77C557" w14:textId="1D096144" w:rsidR="00F7545E" w:rsidRPr="003B529F" w:rsidRDefault="00F27572" w:rsidP="00F7545E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es-ES"/>
                              </w:rPr>
                              <w:t>Beverly Taylor-Jones</w:t>
                            </w:r>
                          </w:p>
                          <w:p w14:paraId="206922D7" w14:textId="77777777" w:rsidR="00F7545E" w:rsidRPr="003B529F" w:rsidRDefault="00F7545E" w:rsidP="00F7545E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14:paraId="510AAE58" w14:textId="2950EB8C" w:rsidR="00F7545E" w:rsidRPr="003B529F" w:rsidRDefault="00F7545E" w:rsidP="00F7545E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3B529F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"/>
                              </w:rPr>
                              <w:t>Participación de los padres y la familia del Título I</w:t>
                            </w:r>
                          </w:p>
                          <w:p w14:paraId="267F3F04" w14:textId="039F0CC6" w:rsidR="00F7545E" w:rsidRDefault="007353AD" w:rsidP="00F7545E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Clarance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Goodson</w:t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D06025" w:rsidRPr="00D06025">
                              <w:rPr>
                                <w:color w:val="000000"/>
                                <w:sz w:val="20"/>
                              </w:rPr>
                              <w:t>Coordinadora</w:t>
                            </w:r>
                            <w:proofErr w:type="spellEnd"/>
                          </w:p>
                          <w:p w14:paraId="16259EB6" w14:textId="7AF3136C" w:rsidR="00F7545E" w:rsidRDefault="00F7545E" w:rsidP="00D06025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Ruthie Margarin</w:t>
                            </w:r>
                            <w:r w:rsidR="00D06025"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="00D06025" w:rsidRPr="00D06025">
                              <w:rPr>
                                <w:color w:val="000000"/>
                                <w:sz w:val="20"/>
                              </w:rPr>
                              <w:t xml:space="preserve">Enlace / </w:t>
                            </w:r>
                            <w:proofErr w:type="spellStart"/>
                            <w:r w:rsidR="00D06025" w:rsidRPr="00D06025">
                              <w:rPr>
                                <w:color w:val="000000"/>
                                <w:sz w:val="20"/>
                              </w:rPr>
                              <w:t>Intérprete</w:t>
                            </w:r>
                            <w:proofErr w:type="spellEnd"/>
                          </w:p>
                          <w:p w14:paraId="2F68DAF7" w14:textId="4E201913" w:rsidR="003B529F" w:rsidRPr="003B529F" w:rsidRDefault="003B529F" w:rsidP="00591C8D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es"/>
                              </w:rPr>
                              <w:t xml:space="preserve">Ubicación:         </w:t>
                            </w:r>
                            <w:r>
                              <w:rPr>
                                <w:color w:val="000000"/>
                                <w:sz w:val="20"/>
                                <w:lang w:val="es"/>
                              </w:rPr>
                              <w:tab/>
                              <w:t xml:space="preserve"> Oficina Principal </w:t>
                            </w:r>
                          </w:p>
                          <w:p w14:paraId="74CDC4DE" w14:textId="406EBAB4" w:rsidR="00F7545E" w:rsidRPr="003B529F" w:rsidRDefault="00F7545E" w:rsidP="00F7545E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                        </w:t>
                            </w:r>
                            <w:r w:rsid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</w:r>
                            <w:r w:rsidR="003B529F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Salón</w:t>
                            </w:r>
                            <w:r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1201B</w:t>
                            </w:r>
                          </w:p>
                          <w:p w14:paraId="150673C2" w14:textId="72FD6C32" w:rsidR="00F7545E" w:rsidRDefault="003B529F" w:rsidP="00F754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lang w:val="es"/>
                              </w:rPr>
                              <w:t>Teléfono</w:t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 xml:space="preserve">:  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>(919) 365-2625</w:t>
                            </w:r>
                          </w:p>
                          <w:p w14:paraId="33939DBD" w14:textId="7F2CAE13" w:rsidR="00F7545E" w:rsidRDefault="00F7545E" w:rsidP="00F7545E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                     </w:t>
                            </w:r>
                            <w:r w:rsidR="003B529F"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Ext. 29064</w:t>
                            </w:r>
                          </w:p>
                          <w:p w14:paraId="196CE45C" w14:textId="399E3462" w:rsidR="00F7545E" w:rsidRPr="00D06025" w:rsidRDefault="00D06025" w:rsidP="00F7545E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06025">
                              <w:rPr>
                                <w:b/>
                                <w:bCs/>
                              </w:rPr>
                              <w:t>Consejeros</w:t>
                            </w:r>
                            <w:proofErr w:type="spellEnd"/>
                            <w:r w:rsidRPr="00D0602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06025">
                              <w:rPr>
                                <w:b/>
                                <w:bCs/>
                              </w:rPr>
                              <w:t>escolares</w:t>
                            </w:r>
                            <w:proofErr w:type="spellEnd"/>
                          </w:p>
                          <w:p w14:paraId="59415832" w14:textId="77777777" w:rsidR="00F7545E" w:rsidRDefault="00F7545E" w:rsidP="00F754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Melanie Lynch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A – El</w:t>
                            </w:r>
                          </w:p>
                          <w:p w14:paraId="3AE15C97" w14:textId="77777777" w:rsidR="00F7545E" w:rsidRDefault="00F7545E" w:rsidP="00F754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Matthew Hendricks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Lh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2A9F24E" w14:textId="701F0F1A" w:rsidR="00F7545E" w:rsidRDefault="00F7545E" w:rsidP="00F754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Reginald Lowery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="003B529F"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Li – Rm </w:t>
                            </w:r>
                          </w:p>
                          <w:p w14:paraId="7CC19849" w14:textId="7221C2D1" w:rsidR="00F7545E" w:rsidRDefault="00FB653D" w:rsidP="00F7545E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78087A">
                              <w:rPr>
                                <w:rFonts w:eastAsia="Century Gothic" w:cstheme="minorHAnsi"/>
                                <w:color w:val="000000"/>
                                <w:sz w:val="20"/>
                              </w:rPr>
                              <w:t>Cararmelina</w:t>
                            </w:r>
                            <w:proofErr w:type="spellEnd"/>
                            <w:r w:rsidRPr="0078087A">
                              <w:rPr>
                                <w:rFonts w:eastAsia="Century Gothic" w:cstheme="minorHAns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8087A">
                              <w:rPr>
                                <w:rFonts w:eastAsia="Century Gothic" w:cstheme="minorHAnsi"/>
                                <w:color w:val="000000"/>
                                <w:sz w:val="20"/>
                              </w:rPr>
                              <w:t>Almanzar</w:t>
                            </w:r>
                            <w:proofErr w:type="spellEnd"/>
                            <w:r w:rsidR="00F7545E" w:rsidRPr="0078087A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 xml:space="preserve">Rn – Z </w:t>
                            </w:r>
                          </w:p>
                          <w:p w14:paraId="29FC35C3" w14:textId="77777777" w:rsidR="00F7545E" w:rsidRDefault="00F7545E" w:rsidP="00F754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Aina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SAP</w:t>
                            </w:r>
                          </w:p>
                          <w:p w14:paraId="4BA73C73" w14:textId="74825468" w:rsidR="00F7545E" w:rsidRPr="003B529F" w:rsidRDefault="00F7545E" w:rsidP="00F7545E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Tiffany Robinson</w:t>
                            </w:r>
                            <w:r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</w:r>
                            <w:r w:rsid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</w:r>
                            <w:proofErr w:type="gramStart"/>
                            <w:r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D</w:t>
                            </w:r>
                            <w:r w:rsid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irector</w:t>
                            </w:r>
                            <w:proofErr w:type="gramEnd"/>
                          </w:p>
                          <w:p w14:paraId="72B1AAC5" w14:textId="054C69C6" w:rsidR="00F7545E" w:rsidRPr="003B529F" w:rsidRDefault="00F7545E" w:rsidP="00F7545E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14:paraId="5F82800F" w14:textId="6D98E5DE" w:rsidR="00D06025" w:rsidRPr="003B529F" w:rsidRDefault="00D06025" w:rsidP="00F7545E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3B529F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"/>
                              </w:rPr>
                              <w:t>Números de teléfono de la escuela</w:t>
                            </w:r>
                          </w:p>
                          <w:p w14:paraId="11FFAA3F" w14:textId="0CB23C45" w:rsidR="00F7545E" w:rsidRDefault="003B529F" w:rsidP="00D0602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lang w:val="es"/>
                              </w:rPr>
                              <w:t xml:space="preserve">Oficina Principal 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lang w:val="es"/>
                              </w:rPr>
                              <w:t xml:space="preserve">   </w:t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proofErr w:type="gramEnd"/>
                            <w:r w:rsidR="00F7545E">
                              <w:rPr>
                                <w:color w:val="000000"/>
                                <w:sz w:val="20"/>
                              </w:rPr>
                              <w:t xml:space="preserve">919) 365-2625 </w:t>
                            </w:r>
                          </w:p>
                          <w:p w14:paraId="1832DDD3" w14:textId="7E8BB490" w:rsidR="00F7545E" w:rsidRDefault="00F7545E" w:rsidP="00D0602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Fax                 </w:t>
                            </w:r>
                            <w:r w:rsidR="00D06025">
                              <w:rPr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proofErr w:type="gramStart"/>
                            <w:r w:rsidR="00D06025">
                              <w:rPr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>919) 670-4343</w:t>
                            </w:r>
                          </w:p>
                          <w:p w14:paraId="72749E33" w14:textId="563EC1D2" w:rsidR="00F7545E" w:rsidRPr="003B529F" w:rsidRDefault="003B529F" w:rsidP="00D06025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es"/>
                              </w:rPr>
                              <w:t>Asistencia</w:t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      </w:t>
                            </w:r>
                            <w:r w:rsidR="00D06025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        </w:t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ext. </w:t>
                            </w:r>
                            <w:r w:rsidR="00777449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24186</w:t>
                            </w:r>
                          </w:p>
                          <w:p w14:paraId="7EE5ED5B" w14:textId="32CBF9E6" w:rsidR="00F7545E" w:rsidRPr="003B529F" w:rsidRDefault="003B529F" w:rsidP="00D06025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B529F">
                              <w:rPr>
                                <w:color w:val="000000"/>
                                <w:sz w:val="20"/>
                                <w:lang w:val="es"/>
                              </w:rPr>
                              <w:t>Servicios para estudiantes</w:t>
                            </w:r>
                            <w:r w:rsidR="00777449">
                              <w:rPr>
                                <w:color w:val="000000"/>
                                <w:sz w:val="20"/>
                                <w:lang w:val="es"/>
                              </w:rPr>
                              <w:tab/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24194</w:t>
                            </w:r>
                          </w:p>
                          <w:p w14:paraId="55CFAC60" w14:textId="60F68A64" w:rsidR="00F7545E" w:rsidRPr="003B529F" w:rsidRDefault="003B529F" w:rsidP="00D06025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B529F">
                              <w:rPr>
                                <w:color w:val="000000"/>
                                <w:sz w:val="20"/>
                                <w:lang w:val="es"/>
                              </w:rPr>
                              <w:t xml:space="preserve">Registrador </w:t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                 </w:t>
                            </w:r>
                            <w:r w:rsidR="00D06025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="00F55BA0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24180</w:t>
                            </w:r>
                          </w:p>
                          <w:p w14:paraId="1B14C382" w14:textId="7650F7BE" w:rsidR="00F7545E" w:rsidRPr="003B529F" w:rsidRDefault="00F7545E" w:rsidP="00D06025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Cafeteria</w:t>
                            </w:r>
                            <w:proofErr w:type="spellEnd"/>
                            <w:r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                 </w:t>
                            </w:r>
                            <w:r w:rsidR="00D06025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         </w:t>
                            </w:r>
                            <w:r w:rsidR="00E8613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</w:r>
                            <w:r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24192</w:t>
                            </w:r>
                          </w:p>
                          <w:p w14:paraId="069D0389" w14:textId="72182AD1" w:rsidR="00F7545E" w:rsidRPr="003B529F" w:rsidRDefault="003B529F" w:rsidP="00D06025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es-ES"/>
                              </w:rPr>
                              <w:t>Biblioteca</w:t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  <w:t xml:space="preserve">          </w:t>
                            </w:r>
                            <w:r w:rsidR="00D06025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 </w:t>
                            </w:r>
                            <w:r w:rsidR="00E8613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24187</w:t>
                            </w:r>
                          </w:p>
                          <w:p w14:paraId="509D3FD0" w14:textId="77939EA6" w:rsidR="00F7545E" w:rsidRPr="003B529F" w:rsidRDefault="003B529F" w:rsidP="00D06025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es-ES"/>
                              </w:rPr>
                              <w:t>Biblioteca</w:t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  <w:t xml:space="preserve">          </w:t>
                            </w:r>
                            <w:r w:rsidR="00D06025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="00E8613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ab/>
                            </w:r>
                            <w:r w:rsidR="00F7545E" w:rsidRPr="003B529F">
                              <w:rPr>
                                <w:color w:val="000000"/>
                                <w:sz w:val="20"/>
                                <w:lang w:val="es-ES"/>
                              </w:rPr>
                              <w:t>24188</w:t>
                            </w:r>
                          </w:p>
                          <w:p w14:paraId="3BA5EC60" w14:textId="4AB150DC" w:rsidR="00F7545E" w:rsidRDefault="00F7545E" w:rsidP="00D0602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SRO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                   </w:t>
                            </w:r>
                            <w:r w:rsidR="00D06025">
                              <w:rPr>
                                <w:color w:val="000000"/>
                                <w:sz w:val="20"/>
                              </w:rPr>
                              <w:t xml:space="preserve">     </w:t>
                            </w:r>
                            <w:r w:rsidR="00E8613F"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24228</w:t>
                            </w:r>
                          </w:p>
                          <w:p w14:paraId="6769E23C" w14:textId="112F269D" w:rsidR="00F7545E" w:rsidRDefault="003B529F" w:rsidP="00D0602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lang w:val="es"/>
                              </w:rPr>
                              <w:t xml:space="preserve">Atletismo </w:t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     </w:t>
                            </w:r>
                            <w:r w:rsidR="00D06025">
                              <w:rPr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="00E8613F"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>24212</w:t>
                            </w:r>
                          </w:p>
                          <w:p w14:paraId="6418FCF3" w14:textId="58E92270" w:rsidR="00F7545E" w:rsidRDefault="003B529F" w:rsidP="00D0602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lang w:val="es"/>
                              </w:rPr>
                              <w:t>Oficina de Fútbol</w:t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   </w:t>
                            </w:r>
                            <w:r w:rsidR="00D06025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="00D06025">
                              <w:rPr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="00E8613F"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="00F7545E">
                              <w:rPr>
                                <w:color w:val="000000"/>
                                <w:sz w:val="20"/>
                              </w:rPr>
                              <w:t>24190</w:t>
                            </w:r>
                          </w:p>
                          <w:p w14:paraId="2DACD85C" w14:textId="02DB0586" w:rsidR="00F7545E" w:rsidRDefault="00F7545E" w:rsidP="00D0602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Coaches Office         </w:t>
                            </w:r>
                            <w:r w:rsidR="00D06025">
                              <w:rPr>
                                <w:color w:val="000000"/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E8613F"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24189</w:t>
                            </w:r>
                          </w:p>
                          <w:p w14:paraId="53FFA8E8" w14:textId="77777777" w:rsidR="00F7545E" w:rsidRDefault="00F7545E" w:rsidP="00F754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027EB6B" w14:textId="77777777" w:rsidR="00F7545E" w:rsidRDefault="00F7545E" w:rsidP="00F7545E">
                            <w:pPr>
                              <w:textDirection w:val="btLr"/>
                            </w:pPr>
                          </w:p>
                          <w:p w14:paraId="40A091D0" w14:textId="3E4D72D9" w:rsidR="00F7545E" w:rsidRDefault="00F7545E" w:rsidP="00F7545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type id="_x0000_t202" coordsize="21600,21600" o:spt="202" path="m,l,21600r21600,l21600,xe" w14:anchorId="3974FFC8">
                <v:stroke joinstyle="miter"/>
                <v:path gradientshapeok="t" o:connecttype="rect"/>
              </v:shapetype>
              <v:shape id="Text Box 11" style="position:absolute;left:0;text-align:left;margin-left:340pt;margin-top:2.45pt;width:176.75pt;height:5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">
                <v:textbox>
                  <w:txbxContent>
                    <w:p w:rsidRPr="003B529F" w:rsidR="00F7545E" w:rsidP="00F7545E" w:rsidRDefault="00F7545E" w14:paraId="3DD9D9EC" w14:textId="024D1739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 w:rsidRPr="003B529F">
                        <w:rPr>
                          <w:b/>
                          <w:bCs/>
                          <w:lang w:val="es-ES"/>
                        </w:rPr>
                        <w:t xml:space="preserve">Stacey </w:t>
                      </w:r>
                      <w:proofErr w:type="gramStart"/>
                      <w:r w:rsidRPr="003B529F">
                        <w:rPr>
                          <w:b/>
                          <w:bCs/>
                          <w:lang w:val="es-ES"/>
                        </w:rPr>
                        <w:t xml:space="preserve">Alston, </w:t>
                      </w:r>
                      <w:r w:rsidRPr="003B529F" w:rsidR="00D06025">
                        <w:rPr>
                          <w:b/>
                          <w:bCs/>
                          <w:lang w:val="es-ES"/>
                        </w:rPr>
                        <w:t xml:space="preserve"> el</w:t>
                      </w:r>
                      <w:proofErr w:type="gramEnd"/>
                      <w:r w:rsidRPr="003B529F" w:rsidR="00D06025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r w:rsidRPr="003B529F">
                        <w:rPr>
                          <w:b/>
                          <w:bCs/>
                          <w:lang w:val="es-ES"/>
                        </w:rPr>
                        <w:t>Principal</w:t>
                      </w:r>
                    </w:p>
                    <w:p w:rsidRPr="003B529F" w:rsidR="00F7545E" w:rsidP="00F7545E" w:rsidRDefault="00F7545E" w14:paraId="19433A05" w14:textId="77777777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</w:p>
                    <w:p w:rsidRPr="003B529F" w:rsidR="00F7545E" w:rsidP="00F7545E" w:rsidRDefault="00F7545E" w14:paraId="0742C1D4" w14:textId="77777777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 w:rsidRPr="003B529F">
                        <w:rPr>
                          <w:b/>
                          <w:bCs/>
                          <w:lang w:val="es-ES"/>
                        </w:rPr>
                        <w:t>Subdirectores</w:t>
                      </w:r>
                    </w:p>
                    <w:p w:rsidRPr="003B529F" w:rsidR="00F7545E" w:rsidP="00F7545E" w:rsidRDefault="00F7545E" w14:paraId="2712A4B9" w14:textId="4804FB1D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3B529F">
                        <w:rPr>
                          <w:lang w:val="es-ES"/>
                        </w:rPr>
                        <w:t>Gregory Wade              A - El</w:t>
                      </w:r>
                    </w:p>
                    <w:p w:rsidR="00F7545E" w:rsidP="00F7545E" w:rsidRDefault="00F7545E" w14:paraId="1146122A" w14:textId="1721BE04">
                      <w:pPr>
                        <w:spacing w:after="0" w:line="240" w:lineRule="auto"/>
                      </w:pPr>
                      <w:r>
                        <w:t xml:space="preserve">Tanya Byrd-Robinson </w:t>
                      </w:r>
                      <w:proofErr w:type="spellStart"/>
                      <w:r>
                        <w:t>Em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Lh</w:t>
                      </w:r>
                      <w:proofErr w:type="spellEnd"/>
                    </w:p>
                    <w:p w:rsidR="00F7545E" w:rsidP="00F7545E" w:rsidRDefault="00F7545E" w14:paraId="48338510" w14:textId="29DE75F4">
                      <w:pPr>
                        <w:spacing w:after="0" w:line="240" w:lineRule="auto"/>
                      </w:pPr>
                      <w:r>
                        <w:t>Katonia Ford                Li - Rm</w:t>
                      </w:r>
                    </w:p>
                    <w:p w:rsidR="00F7545E" w:rsidP="00F7545E" w:rsidRDefault="00F7545E" w14:paraId="7B848C4D" w14:textId="142FA98E">
                      <w:pPr>
                        <w:spacing w:after="0" w:line="240" w:lineRule="auto"/>
                      </w:pPr>
                      <w:r>
                        <w:t>Pamela Age                 Rn - Z</w:t>
                      </w:r>
                    </w:p>
                    <w:p w:rsidR="00F7545E" w:rsidP="00F7545E" w:rsidRDefault="00F7545E" w14:paraId="55CF8303" w14:textId="77777777">
                      <w:pPr>
                        <w:spacing w:after="0" w:line="240" w:lineRule="auto"/>
                      </w:pPr>
                      <w:r>
                        <w:t>James Fitzgerald         API</w:t>
                      </w:r>
                    </w:p>
                    <w:p w:rsidR="00F7545E" w:rsidP="00F7545E" w:rsidRDefault="00F7545E" w14:paraId="65952A6C" w14:textId="77777777">
                      <w:pPr>
                        <w:spacing w:after="0" w:line="240" w:lineRule="auto"/>
                      </w:pPr>
                    </w:p>
                    <w:p w:rsidRPr="003B529F" w:rsidR="00F7545E" w:rsidP="00F7545E" w:rsidRDefault="003B529F" w14:paraId="579D940F" w14:textId="4CF5F32F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 w:rsidRPr="003B529F">
                        <w:rPr>
                          <w:b/>
                          <w:bCs/>
                          <w:lang w:val="es-ES"/>
                        </w:rPr>
                        <w:t xml:space="preserve">Asistente </w:t>
                      </w:r>
                      <w:proofErr w:type="spellStart"/>
                      <w:r w:rsidRPr="003B529F">
                        <w:rPr>
                          <w:b/>
                          <w:bCs/>
                          <w:lang w:val="es-ES"/>
                        </w:rPr>
                        <w:t>D</w:t>
                      </w:r>
                      <w:r>
                        <w:rPr>
                          <w:b/>
                          <w:bCs/>
                          <w:lang w:val="es-ES"/>
                        </w:rPr>
                        <w:t>irectors</w:t>
                      </w:r>
                      <w:proofErr w:type="spellEnd"/>
                    </w:p>
                    <w:p w:rsidRPr="003B529F" w:rsidR="00F7545E" w:rsidP="00F7545E" w:rsidRDefault="00F7545E" w14:paraId="3C3BBE1B" w14:textId="5345F02B">
                      <w:pPr>
                        <w:spacing w:after="0" w:line="240" w:lineRule="auto"/>
                        <w:rPr>
                          <w:b/>
                          <w:bCs/>
                          <w:lang w:val="es-ES"/>
                        </w:rPr>
                      </w:pPr>
                      <w:r w:rsidRPr="003B529F">
                        <w:rPr>
                          <w:b/>
                          <w:bCs/>
                          <w:lang w:val="es-ES"/>
                        </w:rPr>
                        <w:t>Transición de noveno grado</w:t>
                      </w:r>
                    </w:p>
                    <w:p w:rsidRPr="003B529F" w:rsidR="00F7545E" w:rsidP="00F7545E" w:rsidRDefault="00F27572" w14:paraId="1B77C557" w14:textId="1D096144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0"/>
                          <w:lang w:val="es-ES"/>
                        </w:rPr>
                      </w:pPr>
                      <w:r>
                        <w:rPr>
                          <w:color w:val="000000"/>
                          <w:sz w:val="20"/>
                          <w:lang w:val="es-ES"/>
                        </w:rPr>
                        <w:t>Beverly Taylor-Jones</w:t>
                      </w:r>
                    </w:p>
                    <w:p w:rsidRPr="003B529F" w:rsidR="00F7545E" w:rsidP="00F7545E" w:rsidRDefault="00F7545E" w14:paraId="206922D7" w14:textId="77777777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0"/>
                          <w:lang w:val="es-ES"/>
                        </w:rPr>
                      </w:pPr>
                    </w:p>
                    <w:p w:rsidRPr="003B529F" w:rsidR="00F7545E" w:rsidP="00F7545E" w:rsidRDefault="00F7545E" w14:paraId="510AAE58" w14:textId="2950EB8C">
                      <w:pPr>
                        <w:spacing w:after="0" w:line="240" w:lineRule="auto"/>
                        <w:textDirection w:val="btLr"/>
                        <w:rPr>
                          <w:b/>
                          <w:bCs/>
                          <w:color w:val="000000"/>
                          <w:sz w:val="20"/>
                          <w:lang w:val="es-ES"/>
                        </w:rPr>
                      </w:pPr>
                      <w:r w:rsidRPr="003B529F">
                        <w:rPr>
                          <w:b/>
                          <w:bCs/>
                          <w:color w:val="000000"/>
                          <w:sz w:val="20"/>
                          <w:lang w:val="es-ES"/>
                        </w:rPr>
                        <w:t>Participación de los padres y la familia del Título I</w:t>
                      </w:r>
                    </w:p>
                    <w:p w:rsidR="00F7545E" w:rsidP="00F7545E" w:rsidRDefault="007353AD" w14:paraId="267F3F04" w14:textId="039F0CC6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Clarance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Goodson</w:t>
                      </w:r>
                      <w:r w:rsidR="00F7545E">
                        <w:rPr>
                          <w:color w:val="000000"/>
                          <w:sz w:val="20"/>
                        </w:rPr>
                        <w:t xml:space="preserve">, </w:t>
                      </w:r>
                      <w:proofErr w:type="spellStart"/>
                      <w:r w:rsidRPr="00D06025" w:rsidR="00D06025">
                        <w:rPr>
                          <w:color w:val="000000"/>
                          <w:sz w:val="20"/>
                        </w:rPr>
                        <w:t>Coordinadora</w:t>
                      </w:r>
                      <w:proofErr w:type="spellEnd"/>
                    </w:p>
                    <w:p w:rsidR="00F7545E" w:rsidP="00D06025" w:rsidRDefault="00F7545E" w14:paraId="16259EB6" w14:textId="7AF3136C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Ruthie Margarin</w:t>
                      </w:r>
                      <w:r w:rsidR="00D06025">
                        <w:rPr>
                          <w:color w:val="000000"/>
                          <w:sz w:val="20"/>
                        </w:rPr>
                        <w:t xml:space="preserve">, </w:t>
                      </w:r>
                      <w:r w:rsidRPr="00D06025" w:rsidR="00D06025">
                        <w:rPr>
                          <w:color w:val="000000"/>
                          <w:sz w:val="20"/>
                        </w:rPr>
                        <w:t xml:space="preserve">Enlace / </w:t>
                      </w:r>
                      <w:proofErr w:type="spellStart"/>
                      <w:r w:rsidRPr="00D06025" w:rsidR="00D06025">
                        <w:rPr>
                          <w:color w:val="000000"/>
                          <w:sz w:val="20"/>
                        </w:rPr>
                        <w:t>Intérprete</w:t>
                      </w:r>
                      <w:proofErr w:type="spellEnd"/>
                    </w:p>
                    <w:p w:rsidRPr="003B529F" w:rsidR="003B529F" w:rsidP="00591C8D" w:rsidRDefault="003B529F" w14:paraId="2F68DAF7" w14:textId="4E201913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color w:val="000000"/>
                          <w:sz w:val="20"/>
                          <w:lang w:val="es"/>
                        </w:rPr>
                        <w:t xml:space="preserve">Ubicación:         </w:t>
                      </w:r>
                      <w:r>
                        <w:rPr>
                          <w:color w:val="000000"/>
                          <w:sz w:val="20"/>
                          <w:lang w:val="es"/>
                        </w:rPr>
                        <w:tab/>
                        <w:t xml:space="preserve"> Oficina Principal </w:t>
                      </w:r>
                    </w:p>
                    <w:p w:rsidRPr="003B529F" w:rsidR="00F7545E" w:rsidP="00F7545E" w:rsidRDefault="00F7545E" w14:paraId="74CDC4DE" w14:textId="406EBAB4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  <w:r w:rsidRPr="003B529F">
                        <w:rPr>
                          <w:color w:val="000000"/>
                          <w:sz w:val="20"/>
                          <w:lang w:val="es-ES"/>
                        </w:rPr>
                        <w:t xml:space="preserve">                          </w:t>
                      </w:r>
                      <w:r w:rsidR="003B529F">
                        <w:rPr>
                          <w:color w:val="000000"/>
                          <w:sz w:val="20"/>
                          <w:lang w:val="es-ES"/>
                        </w:rPr>
                        <w:tab/>
                      </w:r>
                      <w:r w:rsidRPr="003B529F" w:rsidR="003B529F">
                        <w:rPr>
                          <w:color w:val="000000"/>
                          <w:sz w:val="20"/>
                          <w:lang w:val="es-ES"/>
                        </w:rPr>
                        <w:t>Salón</w:t>
                      </w:r>
                      <w:r w:rsidRPr="003B529F">
                        <w:rPr>
                          <w:color w:val="000000"/>
                          <w:sz w:val="20"/>
                          <w:lang w:val="es-ES"/>
                        </w:rPr>
                        <w:t xml:space="preserve"> 1201B</w:t>
                      </w:r>
                    </w:p>
                    <w:p w:rsidR="00F7545E" w:rsidP="00F7545E" w:rsidRDefault="003B529F" w14:paraId="150673C2" w14:textId="72FD6C3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  <w:lang w:val="es"/>
                        </w:rPr>
                        <w:t>Teléfono</w:t>
                      </w:r>
                      <w:r w:rsidR="00F7545E">
                        <w:rPr>
                          <w:color w:val="000000"/>
                          <w:sz w:val="20"/>
                        </w:rPr>
                        <w:t xml:space="preserve">:     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 w:rsidR="00F7545E">
                        <w:rPr>
                          <w:color w:val="000000"/>
                          <w:sz w:val="20"/>
                        </w:rPr>
                        <w:t>(919) 365-2625</w:t>
                      </w:r>
                    </w:p>
                    <w:p w:rsidR="00F7545E" w:rsidP="00F7545E" w:rsidRDefault="00F7545E" w14:paraId="33939DBD" w14:textId="7F2CAE13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                            </w:t>
                      </w:r>
                      <w:r w:rsidR="003B529F"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Ext. 29064</w:t>
                      </w:r>
                    </w:p>
                    <w:p w:rsidRPr="00D06025" w:rsidR="00F7545E" w:rsidP="00F7545E" w:rsidRDefault="00D06025" w14:paraId="196CE45C" w14:textId="399E3462">
                      <w:pPr>
                        <w:spacing w:after="0" w:line="240" w:lineRule="auto"/>
                        <w:textDirection w:val="btLr"/>
                        <w:rPr>
                          <w:b/>
                          <w:bCs/>
                        </w:rPr>
                      </w:pPr>
                      <w:proofErr w:type="spellStart"/>
                      <w:r w:rsidRPr="00D06025">
                        <w:rPr>
                          <w:b/>
                          <w:bCs/>
                        </w:rPr>
                        <w:t>Consejeros</w:t>
                      </w:r>
                      <w:proofErr w:type="spellEnd"/>
                      <w:r w:rsidRPr="00D0602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06025">
                        <w:rPr>
                          <w:b/>
                          <w:bCs/>
                        </w:rPr>
                        <w:t>escolares</w:t>
                      </w:r>
                      <w:proofErr w:type="spellEnd"/>
                    </w:p>
                    <w:p w:rsidR="00F7545E" w:rsidP="00F7545E" w:rsidRDefault="00F7545E" w14:paraId="59415832" w14:textId="777777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Melanie Lynch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A – El</w:t>
                      </w:r>
                    </w:p>
                    <w:p w:rsidR="00F7545E" w:rsidP="00F7545E" w:rsidRDefault="00F7545E" w14:paraId="3AE15C97" w14:textId="777777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Matthew Hendricks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Em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Lh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F7545E" w:rsidP="00F7545E" w:rsidRDefault="00F7545E" w14:paraId="72A9F24E" w14:textId="701F0F1A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Reginald Lowery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 w:rsidR="003B529F"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 xml:space="preserve">Li – Rm </w:t>
                      </w:r>
                    </w:p>
                    <w:p w:rsidR="00F7545E" w:rsidP="00F7545E" w:rsidRDefault="00FB653D" w14:paraId="7CC19849" w14:textId="7221C2D1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 w:rsidRPr="0078087A">
                        <w:rPr>
                          <w:rFonts w:eastAsia="Century Gothic" w:cstheme="minorHAnsi"/>
                          <w:color w:val="000000"/>
                          <w:sz w:val="20"/>
                        </w:rPr>
                        <w:t>Cararmelina</w:t>
                      </w:r>
                      <w:proofErr w:type="spellEnd"/>
                      <w:r w:rsidRPr="0078087A">
                        <w:rPr>
                          <w:rFonts w:eastAsia="Century Gothic" w:cstheme="minorHAnsi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78087A">
                        <w:rPr>
                          <w:rFonts w:eastAsia="Century Gothic" w:cstheme="minorHAnsi"/>
                          <w:color w:val="000000"/>
                          <w:sz w:val="20"/>
                        </w:rPr>
                        <w:t>Almanzar</w:t>
                      </w:r>
                      <w:proofErr w:type="spellEnd"/>
                      <w:r w:rsidRPr="0078087A" w:rsidR="00F7545E">
                        <w:rPr>
                          <w:rFonts w:cstheme="minorHAnsi"/>
                          <w:color w:val="000000"/>
                          <w:sz w:val="20"/>
                        </w:rPr>
                        <w:tab/>
                      </w:r>
                      <w:r w:rsidR="00F7545E">
                        <w:rPr>
                          <w:color w:val="000000"/>
                          <w:sz w:val="20"/>
                        </w:rPr>
                        <w:t xml:space="preserve">Rn – Z </w:t>
                      </w:r>
                    </w:p>
                    <w:p w:rsidR="00F7545E" w:rsidP="00F7545E" w:rsidRDefault="00F7545E" w14:paraId="29FC35C3" w14:textId="777777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Jodi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Aina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SAP</w:t>
                      </w:r>
                    </w:p>
                    <w:p w:rsidRPr="003B529F" w:rsidR="00F7545E" w:rsidP="00F7545E" w:rsidRDefault="00F7545E" w14:paraId="4BA73C73" w14:textId="74825468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0"/>
                          <w:lang w:val="es-ES"/>
                        </w:rPr>
                      </w:pPr>
                      <w:r w:rsidRPr="003B529F">
                        <w:rPr>
                          <w:color w:val="000000"/>
                          <w:sz w:val="20"/>
                          <w:lang w:val="es-ES"/>
                        </w:rPr>
                        <w:t>Tiffany Robinson</w:t>
                      </w:r>
                      <w:r w:rsidRPr="003B529F">
                        <w:rPr>
                          <w:color w:val="000000"/>
                          <w:sz w:val="20"/>
                          <w:lang w:val="es-ES"/>
                        </w:rPr>
                        <w:tab/>
                      </w:r>
                      <w:r w:rsidR="003B529F">
                        <w:rPr>
                          <w:color w:val="000000"/>
                          <w:sz w:val="20"/>
                          <w:lang w:val="es-ES"/>
                        </w:rPr>
                        <w:tab/>
                      </w:r>
                      <w:proofErr w:type="gramStart"/>
                      <w:r w:rsidRPr="003B529F">
                        <w:rPr>
                          <w:color w:val="000000"/>
                          <w:sz w:val="20"/>
                          <w:lang w:val="es-ES"/>
                        </w:rPr>
                        <w:t>D</w:t>
                      </w:r>
                      <w:r w:rsidR="003B529F">
                        <w:rPr>
                          <w:color w:val="000000"/>
                          <w:sz w:val="20"/>
                          <w:lang w:val="es-ES"/>
                        </w:rPr>
                        <w:t>irector</w:t>
                      </w:r>
                      <w:proofErr w:type="gramEnd"/>
                    </w:p>
                    <w:p w:rsidRPr="003B529F" w:rsidR="00F7545E" w:rsidP="00F7545E" w:rsidRDefault="00F7545E" w14:paraId="72B1AAC5" w14:textId="054C69C6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20"/>
                          <w:lang w:val="es-ES"/>
                        </w:rPr>
                      </w:pPr>
                    </w:p>
                    <w:p w:rsidRPr="003B529F" w:rsidR="00D06025" w:rsidP="00F7545E" w:rsidRDefault="00D06025" w14:paraId="5F82800F" w14:textId="6D98E5DE">
                      <w:pPr>
                        <w:spacing w:after="0" w:line="240" w:lineRule="auto"/>
                        <w:textDirection w:val="btLr"/>
                        <w:rPr>
                          <w:b/>
                          <w:bCs/>
                          <w:color w:val="000000"/>
                          <w:sz w:val="20"/>
                          <w:lang w:val="es-ES"/>
                        </w:rPr>
                      </w:pPr>
                      <w:r w:rsidRPr="003B529F">
                        <w:rPr>
                          <w:b/>
                          <w:bCs/>
                          <w:color w:val="000000"/>
                          <w:sz w:val="20"/>
                          <w:lang w:val="es-ES"/>
                        </w:rPr>
                        <w:t>Números de teléfono de la escuela</w:t>
                      </w:r>
                    </w:p>
                    <w:p w:rsidR="00F7545E" w:rsidP="00D06025" w:rsidRDefault="003B529F" w14:paraId="11FFAA3F" w14:textId="0CB23C4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  <w:lang w:val="es"/>
                        </w:rPr>
                        <w:t xml:space="preserve">Oficina Principal   </w:t>
                      </w:r>
                      <w:proofErr w:type="gramStart"/>
                      <w:r>
                        <w:rPr>
                          <w:color w:val="000000"/>
                          <w:sz w:val="20"/>
                          <w:lang w:val="es"/>
                        </w:rPr>
                        <w:t xml:space="preserve">   </w:t>
                      </w:r>
                      <w:r w:rsidR="00F7545E">
                        <w:rPr>
                          <w:color w:val="000000"/>
                          <w:sz w:val="20"/>
                        </w:rPr>
                        <w:t>(</w:t>
                      </w:r>
                      <w:proofErr w:type="gramEnd"/>
                      <w:r w:rsidR="00F7545E">
                        <w:rPr>
                          <w:color w:val="000000"/>
                          <w:sz w:val="20"/>
                        </w:rPr>
                        <w:t xml:space="preserve">919) 365-2625 </w:t>
                      </w:r>
                    </w:p>
                    <w:p w:rsidR="00F7545E" w:rsidP="00D06025" w:rsidRDefault="00F7545E" w14:paraId="1832DDD3" w14:textId="7E8BB49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Fax                 </w:t>
                      </w:r>
                      <w:r w:rsidR="00D06025">
                        <w:rPr>
                          <w:color w:val="000000"/>
                          <w:sz w:val="20"/>
                        </w:rPr>
                        <w:t xml:space="preserve">        </w:t>
                      </w:r>
                      <w:proofErr w:type="gramStart"/>
                      <w:r w:rsidR="00D06025">
                        <w:rPr>
                          <w:color w:val="000000"/>
                          <w:sz w:val="20"/>
                        </w:rPr>
                        <w:t xml:space="preserve">  </w:t>
                      </w:r>
                      <w:r>
                        <w:rPr>
                          <w:color w:val="000000"/>
                          <w:sz w:val="20"/>
                        </w:rPr>
                        <w:t xml:space="preserve"> (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>919) 670-4343</w:t>
                      </w:r>
                    </w:p>
                    <w:p w:rsidRPr="003B529F" w:rsidR="00F7545E" w:rsidP="00D06025" w:rsidRDefault="003B529F" w14:paraId="72749E33" w14:textId="563EC1D2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color w:val="000000"/>
                          <w:sz w:val="20"/>
                          <w:lang w:val="es"/>
                        </w:rPr>
                        <w:t>Asistencia</w:t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 xml:space="preserve">        </w:t>
                      </w:r>
                      <w:r w:rsidRPr="003B529F" w:rsidR="00D06025">
                        <w:rPr>
                          <w:color w:val="000000"/>
                          <w:sz w:val="20"/>
                          <w:lang w:val="es-ES"/>
                        </w:rPr>
                        <w:t xml:space="preserve">          </w:t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 xml:space="preserve">  ext. </w:t>
                      </w:r>
                      <w:r w:rsidR="00777449">
                        <w:rPr>
                          <w:color w:val="000000"/>
                          <w:sz w:val="20"/>
                          <w:lang w:val="es-ES"/>
                        </w:rPr>
                        <w:tab/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>24186</w:t>
                      </w:r>
                    </w:p>
                    <w:p w:rsidRPr="003B529F" w:rsidR="00F7545E" w:rsidP="00D06025" w:rsidRDefault="003B529F" w14:paraId="7EE5ED5B" w14:textId="32CBF9E6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  <w:r w:rsidRPr="003B529F">
                        <w:rPr>
                          <w:color w:val="000000"/>
                          <w:sz w:val="20"/>
                          <w:lang w:val="es"/>
                        </w:rPr>
                        <w:t>Servicios para estudiantes</w:t>
                      </w:r>
                      <w:r w:rsidR="00777449">
                        <w:rPr>
                          <w:color w:val="000000"/>
                          <w:sz w:val="20"/>
                          <w:lang w:val="es"/>
                        </w:rPr>
                        <w:tab/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>24194</w:t>
                      </w:r>
                    </w:p>
                    <w:p w:rsidRPr="003B529F" w:rsidR="00F7545E" w:rsidP="00D06025" w:rsidRDefault="003B529F" w14:paraId="55CFAC60" w14:textId="60F68A64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  <w:r w:rsidRPr="003B529F">
                        <w:rPr>
                          <w:color w:val="000000"/>
                          <w:sz w:val="20"/>
                          <w:lang w:val="es"/>
                        </w:rPr>
                        <w:t xml:space="preserve">Registrador </w:t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 xml:space="preserve">                   </w:t>
                      </w:r>
                      <w:r w:rsidRPr="003B529F" w:rsidR="00D06025">
                        <w:rPr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 xml:space="preserve">  </w:t>
                      </w:r>
                      <w:r w:rsidR="00F55BA0">
                        <w:rPr>
                          <w:color w:val="000000"/>
                          <w:sz w:val="20"/>
                          <w:lang w:val="es-ES"/>
                        </w:rPr>
                        <w:tab/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>24180</w:t>
                      </w:r>
                    </w:p>
                    <w:p w:rsidRPr="003B529F" w:rsidR="00F7545E" w:rsidP="00D06025" w:rsidRDefault="00F7545E" w14:paraId="1B14C382" w14:textId="7650F7BE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  <w:proofErr w:type="spellStart"/>
                      <w:r w:rsidRPr="003B529F">
                        <w:rPr>
                          <w:color w:val="000000"/>
                          <w:sz w:val="20"/>
                          <w:lang w:val="es-ES"/>
                        </w:rPr>
                        <w:t>Cafeteria</w:t>
                      </w:r>
                      <w:proofErr w:type="spellEnd"/>
                      <w:r w:rsidRPr="003B529F">
                        <w:rPr>
                          <w:color w:val="000000"/>
                          <w:sz w:val="20"/>
                          <w:lang w:val="es-ES"/>
                        </w:rPr>
                        <w:t xml:space="preserve">                   </w:t>
                      </w:r>
                      <w:r w:rsidRPr="003B529F" w:rsidR="00D06025">
                        <w:rPr>
                          <w:color w:val="000000"/>
                          <w:sz w:val="20"/>
                          <w:lang w:val="es-ES"/>
                        </w:rPr>
                        <w:t xml:space="preserve">           </w:t>
                      </w:r>
                      <w:r w:rsidR="00E8613F">
                        <w:rPr>
                          <w:color w:val="000000"/>
                          <w:sz w:val="20"/>
                          <w:lang w:val="es-ES"/>
                        </w:rPr>
                        <w:tab/>
                      </w:r>
                      <w:r w:rsidRPr="003B529F">
                        <w:rPr>
                          <w:color w:val="000000"/>
                          <w:sz w:val="20"/>
                          <w:lang w:val="es-ES"/>
                        </w:rPr>
                        <w:t>24192</w:t>
                      </w:r>
                    </w:p>
                    <w:p w:rsidRPr="003B529F" w:rsidR="00F7545E" w:rsidP="00D06025" w:rsidRDefault="003B529F" w14:paraId="069D0389" w14:textId="72182AD1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color w:val="000000"/>
                          <w:sz w:val="20"/>
                          <w:lang w:val="es-ES"/>
                        </w:rPr>
                        <w:t>Biblioteca</w:t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ab/>
                        <w:t xml:space="preserve">          </w:t>
                      </w:r>
                      <w:r w:rsidRPr="003B529F" w:rsidR="00D06025">
                        <w:rPr>
                          <w:color w:val="000000"/>
                          <w:sz w:val="20"/>
                          <w:lang w:val="es-ES"/>
                        </w:rPr>
                        <w:t xml:space="preserve">   </w:t>
                      </w:r>
                      <w:r w:rsidR="00E8613F">
                        <w:rPr>
                          <w:color w:val="000000"/>
                          <w:sz w:val="20"/>
                          <w:lang w:val="es-ES"/>
                        </w:rPr>
                        <w:tab/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>24187</w:t>
                      </w:r>
                    </w:p>
                    <w:p w:rsidRPr="003B529F" w:rsidR="00F7545E" w:rsidP="00D06025" w:rsidRDefault="003B529F" w14:paraId="509D3FD0" w14:textId="77939EA6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color w:val="000000"/>
                          <w:sz w:val="20"/>
                          <w:lang w:val="es-ES"/>
                        </w:rPr>
                        <w:t>Biblioteca</w:t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 xml:space="preserve"> </w:t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ab/>
                        <w:t xml:space="preserve">          </w:t>
                      </w:r>
                      <w:r w:rsidRPr="003B529F" w:rsidR="00D06025">
                        <w:rPr>
                          <w:color w:val="000000"/>
                          <w:sz w:val="20"/>
                          <w:lang w:val="es-ES"/>
                        </w:rPr>
                        <w:t xml:space="preserve">  </w:t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 xml:space="preserve">  </w:t>
                      </w:r>
                      <w:r w:rsidR="00E8613F">
                        <w:rPr>
                          <w:color w:val="000000"/>
                          <w:sz w:val="20"/>
                          <w:lang w:val="es-ES"/>
                        </w:rPr>
                        <w:tab/>
                      </w:r>
                      <w:r w:rsidRPr="003B529F" w:rsidR="00F7545E">
                        <w:rPr>
                          <w:color w:val="000000"/>
                          <w:sz w:val="20"/>
                          <w:lang w:val="es-ES"/>
                        </w:rPr>
                        <w:t>24188</w:t>
                      </w:r>
                    </w:p>
                    <w:p w:rsidR="00F7545E" w:rsidP="00D06025" w:rsidRDefault="00F7545E" w14:paraId="3BA5EC60" w14:textId="4AB150D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SRO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                   </w:t>
                      </w:r>
                      <w:r w:rsidR="00D06025">
                        <w:rPr>
                          <w:color w:val="000000"/>
                          <w:sz w:val="20"/>
                        </w:rPr>
                        <w:t xml:space="preserve">     </w:t>
                      </w:r>
                      <w:r w:rsidR="00E8613F"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24228</w:t>
                      </w:r>
                    </w:p>
                    <w:p w:rsidR="00F7545E" w:rsidP="00D06025" w:rsidRDefault="003B529F" w14:paraId="6769E23C" w14:textId="112F269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  <w:lang w:val="es"/>
                        </w:rPr>
                        <w:t xml:space="preserve">Atletismo </w:t>
                      </w:r>
                      <w:r w:rsidR="00F7545E">
                        <w:rPr>
                          <w:color w:val="000000"/>
                          <w:sz w:val="20"/>
                        </w:rPr>
                        <w:tab/>
                        <w:t xml:space="preserve">           </w:t>
                      </w:r>
                      <w:r w:rsidR="00D06025">
                        <w:rPr>
                          <w:color w:val="000000"/>
                          <w:sz w:val="20"/>
                        </w:rPr>
                        <w:t xml:space="preserve">  </w:t>
                      </w:r>
                      <w:r w:rsidR="00E8613F">
                        <w:rPr>
                          <w:color w:val="000000"/>
                          <w:sz w:val="20"/>
                        </w:rPr>
                        <w:tab/>
                      </w:r>
                      <w:r w:rsidR="00F7545E">
                        <w:rPr>
                          <w:color w:val="000000"/>
                          <w:sz w:val="20"/>
                        </w:rPr>
                        <w:t>24212</w:t>
                      </w:r>
                    </w:p>
                    <w:p w:rsidR="00F7545E" w:rsidP="00D06025" w:rsidRDefault="003B529F" w14:paraId="6418FCF3" w14:textId="58E9227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  <w:lang w:val="es"/>
                        </w:rPr>
                        <w:t>Oficina de Fútbol</w:t>
                      </w:r>
                      <w:r w:rsidR="00F7545E">
                        <w:rPr>
                          <w:color w:val="000000"/>
                          <w:sz w:val="20"/>
                        </w:rPr>
                        <w:tab/>
                        <w:t xml:space="preserve">         </w:t>
                      </w:r>
                      <w:r w:rsidR="00D06025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F7545E">
                        <w:rPr>
                          <w:color w:val="000000"/>
                          <w:sz w:val="20"/>
                        </w:rPr>
                        <w:t xml:space="preserve">   </w:t>
                      </w:r>
                      <w:r w:rsidR="00D06025">
                        <w:rPr>
                          <w:color w:val="000000"/>
                          <w:sz w:val="20"/>
                        </w:rPr>
                        <w:t xml:space="preserve">  </w:t>
                      </w:r>
                      <w:r w:rsidR="00E8613F">
                        <w:rPr>
                          <w:color w:val="000000"/>
                          <w:sz w:val="20"/>
                        </w:rPr>
                        <w:tab/>
                      </w:r>
                      <w:r w:rsidR="00F7545E">
                        <w:rPr>
                          <w:color w:val="000000"/>
                          <w:sz w:val="20"/>
                        </w:rPr>
                        <w:t>24190</w:t>
                      </w:r>
                    </w:p>
                    <w:p w:rsidR="00F7545E" w:rsidP="00D06025" w:rsidRDefault="00F7545E" w14:paraId="2DACD85C" w14:textId="02DB0586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Coaches Office         </w:t>
                      </w:r>
                      <w:r w:rsidR="00D06025">
                        <w:rPr>
                          <w:color w:val="000000"/>
                          <w:sz w:val="20"/>
                        </w:rPr>
                        <w:t xml:space="preserve">       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E8613F"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24189</w:t>
                      </w:r>
                    </w:p>
                    <w:p w:rsidR="00F7545E" w:rsidP="00F7545E" w:rsidRDefault="00F7545E" w14:paraId="53FFA8E8" w14:textId="77777777">
                      <w:pPr>
                        <w:spacing w:after="0" w:line="240" w:lineRule="auto"/>
                        <w:textDirection w:val="btLr"/>
                      </w:pPr>
                    </w:p>
                    <w:p w:rsidR="00F7545E" w:rsidP="00F7545E" w:rsidRDefault="00F7545E" w14:paraId="5027EB6B" w14:textId="77777777">
                      <w:pPr>
                        <w:textDirection w:val="btLr"/>
                      </w:pPr>
                    </w:p>
                    <w:p w:rsidR="00F7545E" w:rsidP="00F7545E" w:rsidRDefault="00F7545E" w14:paraId="40A091D0" w14:textId="3E4D72D9">
                      <w:pPr>
                        <w:spacing w:after="0" w:line="240" w:lineRule="auto"/>
                      </w:pPr>
                      <w: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7F14C9A3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Hola, padres,</w:t>
      </w:r>
      <w:r w:rsidR="003127CA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y / o familias:</w:t>
      </w:r>
    </w:p>
    <w:p w14:paraId="4A0ACE4D" w14:textId="40600987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16"/>
          <w:szCs w:val="16"/>
          <w:lang w:val="es-ES"/>
        </w:rPr>
        <w:t> </w:t>
      </w:r>
    </w:p>
    <w:p w14:paraId="1B9938FD" w14:textId="3DD54892" w:rsidR="003127CA" w:rsidRPr="003B529F" w:rsidRDefault="003127CA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/>
        </w:rPr>
      </w:pPr>
      <w:proofErr w:type="gramStart"/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Esperamos tener un gran año en East Wake High </w:t>
      </w:r>
      <w:proofErr w:type="spellStart"/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School</w:t>
      </w:r>
      <w:proofErr w:type="spellEnd"/>
      <w:r w:rsidR="6270A993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!</w:t>
      </w:r>
      <w:proofErr w:type="gramEnd"/>
      <w:r w:rsidR="6270A993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Para ayudarlo</w:t>
      </w:r>
      <w:r w:rsidR="00417D8D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a prepararse para el </w:t>
      </w:r>
      <w:r w:rsidR="03A2691D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este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año escolar, estamos compartiendo información del Título I para informarle de cambios importantes</w:t>
      </w:r>
      <w:r w:rsidR="00417D8D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que afectarán a todos los estudiantes. Marque en su calendario las fechas a continuación </w:t>
      </w:r>
      <w:r w:rsidR="003B529F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de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los informes </w:t>
      </w:r>
      <w:r w:rsidR="003B529F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de progreso </w:t>
      </w:r>
      <w:r w:rsidR="002F1B38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intermedios</w:t>
      </w:r>
      <w:r w:rsidR="003B529F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académico y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las</w:t>
      </w:r>
      <w:r w:rsidR="003B529F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boletas de calificaciones de su hijo / a.</w:t>
      </w:r>
    </w:p>
    <w:p w14:paraId="602C13A8" w14:textId="3E321CCE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i/>
          <w:iCs/>
          <w:sz w:val="20"/>
          <w:szCs w:val="20"/>
          <w:lang w:val="es-ES"/>
        </w:rPr>
        <w:t> </w:t>
      </w:r>
    </w:p>
    <w:p w14:paraId="65ECB42A" w14:textId="2E176758" w:rsidR="00F7545E" w:rsidRDefault="003127CA" w:rsidP="003127CA">
      <w:pPr>
        <w:spacing w:after="0" w:line="240" w:lineRule="auto"/>
        <w:rPr>
          <w:rFonts w:ascii="Century Gothic" w:eastAsia="Times New Roman" w:hAnsi="Century Gothic" w:cs="Times New Roman"/>
          <w:b/>
          <w:bCs/>
          <w:smallCaps/>
          <w:sz w:val="24"/>
          <w:szCs w:val="24"/>
          <w:u w:val="single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mallCaps/>
          <w:sz w:val="24"/>
          <w:szCs w:val="24"/>
          <w:u w:val="single"/>
          <w:lang w:val="es-ES"/>
        </w:rPr>
        <w:t>CALENDARIOS ACADÉMICOS Y FECHAS PARA RECORDAR</w:t>
      </w:r>
    </w:p>
    <w:p w14:paraId="15FAF464" w14:textId="4498BCFD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mallCaps/>
          <w:sz w:val="24"/>
          <w:szCs w:val="24"/>
          <w:u w:val="single"/>
          <w:lang w:val="es-ES"/>
        </w:rPr>
        <w:t xml:space="preserve"> 202</w:t>
      </w:r>
      <w:r w:rsidR="0078087A">
        <w:rPr>
          <w:rFonts w:ascii="Century Gothic" w:eastAsia="Times New Roman" w:hAnsi="Century Gothic" w:cs="Times New Roman"/>
          <w:b/>
          <w:bCs/>
          <w:smallCaps/>
          <w:sz w:val="24"/>
          <w:szCs w:val="24"/>
          <w:u w:val="single"/>
          <w:lang w:val="es-ES"/>
        </w:rPr>
        <w:t>1</w:t>
      </w:r>
      <w:r w:rsidRPr="003127CA">
        <w:rPr>
          <w:rFonts w:ascii="Century Gothic" w:eastAsia="Times New Roman" w:hAnsi="Century Gothic" w:cs="Times New Roman"/>
          <w:b/>
          <w:bCs/>
          <w:smallCaps/>
          <w:sz w:val="24"/>
          <w:szCs w:val="24"/>
          <w:u w:val="single"/>
          <w:lang w:val="es-ES"/>
        </w:rPr>
        <w:t>-202</w:t>
      </w:r>
      <w:r w:rsidR="0078087A">
        <w:rPr>
          <w:rFonts w:ascii="Century Gothic" w:eastAsia="Times New Roman" w:hAnsi="Century Gothic" w:cs="Times New Roman"/>
          <w:b/>
          <w:bCs/>
          <w:smallCaps/>
          <w:sz w:val="24"/>
          <w:szCs w:val="24"/>
          <w:u w:val="single"/>
          <w:lang w:val="es-ES"/>
        </w:rPr>
        <w:t>2</w:t>
      </w:r>
    </w:p>
    <w:p w14:paraId="577E6A6E" w14:textId="53ADE864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8"/>
          <w:szCs w:val="8"/>
          <w:lang w:val="es-ES"/>
        </w:rPr>
        <w:t> </w:t>
      </w:r>
    </w:p>
    <w:p w14:paraId="27C5F074" w14:textId="4B7A5659" w:rsidR="003127CA" w:rsidRDefault="003127CA" w:rsidP="003127CA">
      <w:pPr>
        <w:spacing w:after="0" w:line="240" w:lineRule="auto"/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 xml:space="preserve">FECHAS DE </w:t>
      </w:r>
      <w:r w:rsidR="003B529F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>la Entrega</w:t>
      </w:r>
      <w:r w:rsidRPr="003127CA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 xml:space="preserve"> DEL INFORME INTERMEDIO</w:t>
      </w:r>
      <w:r w:rsidR="002F1B38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 xml:space="preserve"> académicos</w:t>
      </w:r>
      <w:r w:rsidRPr="003127CA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>:</w:t>
      </w:r>
    </w:p>
    <w:p w14:paraId="22B0417A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6FA65A98" w14:textId="613B158E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Los informes </w:t>
      </w:r>
      <w:r w:rsidR="003B529F">
        <w:rPr>
          <w:rFonts w:ascii="Century Gothic" w:eastAsia="Times New Roman" w:hAnsi="Century Gothic" w:cs="Times New Roman"/>
          <w:sz w:val="20"/>
          <w:szCs w:val="20"/>
          <w:lang w:val="es-ES"/>
        </w:rPr>
        <w:t>intermedios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académicos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se distribuirán a los estudiantes</w:t>
      </w:r>
      <w:r w:rsidR="00F55BA0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cada tres semanas. También están disponibles en </w:t>
      </w:r>
      <w:proofErr w:type="spellStart"/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PowerSchool</w:t>
      </w:r>
      <w:proofErr w:type="spellEnd"/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. Se contactará a los padres si un estudiante recibe una calificación reprobatoria.</w:t>
      </w:r>
    </w:p>
    <w:p w14:paraId="5BEE6BDC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tbl>
      <w:tblPr>
        <w:tblW w:w="5160" w:type="dxa"/>
        <w:tblInd w:w="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145"/>
        <w:gridCol w:w="1785"/>
      </w:tblGrid>
      <w:tr w:rsidR="003127CA" w:rsidRPr="003B529F" w14:paraId="7B403E7C" w14:textId="77777777" w:rsidTr="29001EC1"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CAD76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Trimestre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8034" w14:textId="77777777" w:rsidR="003127CA" w:rsidRPr="003B529F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S"/>
              </w:rPr>
              <w:t xml:space="preserve">Inicio de la </w:t>
            </w:r>
            <w:r w:rsidRPr="003B529F">
              <w:rPr>
                <w:rFonts w:ascii="Century Gothic" w:eastAsia="Times New Roman" w:hAnsi="Century Gothic" w:cs="Times New Roman"/>
                <w:b/>
                <w:bCs/>
                <w:sz w:val="13"/>
                <w:szCs w:val="13"/>
                <w:vertAlign w:val="superscript"/>
                <w:lang w:val="es-ES"/>
              </w:rPr>
              <w:t xml:space="preserve">3ª </w:t>
            </w:r>
            <w:r w:rsidRPr="003B529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S"/>
              </w:rPr>
              <w:t>semana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19CB" w14:textId="77777777" w:rsidR="003127CA" w:rsidRPr="003B529F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S"/>
              </w:rPr>
              <w:t xml:space="preserve">A partir del 6 </w:t>
            </w:r>
            <w:r w:rsidRPr="003B529F">
              <w:rPr>
                <w:rFonts w:ascii="Century Gothic" w:eastAsia="Times New Roman" w:hAnsi="Century Gothic" w:cs="Times New Roman"/>
                <w:b/>
                <w:bCs/>
                <w:sz w:val="13"/>
                <w:szCs w:val="13"/>
                <w:vertAlign w:val="superscript"/>
                <w:lang w:val="es-ES"/>
              </w:rPr>
              <w:t xml:space="preserve">ª </w:t>
            </w:r>
            <w:r w:rsidRPr="003B529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S"/>
              </w:rPr>
              <w:t>Semana</w:t>
            </w:r>
          </w:p>
        </w:tc>
      </w:tr>
      <w:tr w:rsidR="003127CA" w:rsidRPr="003127CA" w14:paraId="0ABB8BAE" w14:textId="77777777" w:rsidTr="29001EC1"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0EA9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1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sz w:val="13"/>
                <w:szCs w:val="13"/>
                <w:vertAlign w:val="superscript"/>
              </w:rPr>
              <w:t>st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4DBA" w14:textId="70010079" w:rsidR="003127CA" w:rsidRPr="003127CA" w:rsidRDefault="62F4DBB5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6/9/21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945D" w14:textId="24E18DCB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2</w:t>
            </w:r>
            <w:r w:rsidR="730C2958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7</w:t>
            </w: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/09/2</w:t>
            </w:r>
            <w:r w:rsidR="7317146A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1</w:t>
            </w:r>
          </w:p>
        </w:tc>
      </w:tr>
      <w:tr w:rsidR="003127CA" w:rsidRPr="003127CA" w14:paraId="31186EBB" w14:textId="77777777" w:rsidTr="29001EC1"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4828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2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sz w:val="13"/>
                <w:szCs w:val="13"/>
                <w:vertAlign w:val="superscript"/>
              </w:rPr>
              <w:t>nd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1E57" w14:textId="3929569B" w:rsidR="003127CA" w:rsidRPr="003127CA" w:rsidRDefault="33C51FCF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15</w:t>
            </w:r>
            <w:r w:rsidR="003127CA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/11/2</w:t>
            </w:r>
            <w:r w:rsidR="78413DB8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DA73" w14:textId="18652356" w:rsidR="003127CA" w:rsidRPr="003127CA" w:rsidRDefault="78413DB8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13</w:t>
            </w:r>
            <w:r w:rsidR="003127CA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/1</w:t>
            </w:r>
            <w:r w:rsidR="21E8B25F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2</w:t>
            </w:r>
            <w:r w:rsidR="003127CA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/2</w:t>
            </w:r>
            <w:r w:rsidR="10759F88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1</w:t>
            </w:r>
          </w:p>
        </w:tc>
      </w:tr>
      <w:tr w:rsidR="003127CA" w:rsidRPr="003127CA" w14:paraId="13FACF83" w14:textId="77777777" w:rsidTr="29001EC1"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CC6A4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3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sz w:val="13"/>
                <w:szCs w:val="13"/>
                <w:vertAlign w:val="superscript"/>
              </w:rPr>
              <w:t>rd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38BA" w14:textId="58123FD0" w:rsidR="003127CA" w:rsidRPr="003127CA" w:rsidRDefault="2199C0E7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31</w:t>
            </w:r>
            <w:r w:rsidR="003127CA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/0</w:t>
            </w:r>
            <w:r w:rsidR="7811EB47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1</w:t>
            </w:r>
            <w:r w:rsidR="003127CA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/2</w:t>
            </w:r>
            <w:r w:rsidR="2AB3089E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056B" w14:textId="0AAABFAB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0</w:t>
            </w:r>
            <w:r w:rsidR="2BD03D86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5</w:t>
            </w: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/03/2</w:t>
            </w:r>
            <w:r w:rsidR="306A7333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2</w:t>
            </w:r>
          </w:p>
        </w:tc>
      </w:tr>
      <w:tr w:rsidR="003127CA" w:rsidRPr="003127CA" w14:paraId="4B275E2E" w14:textId="77777777" w:rsidTr="29001EC1"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8ED0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4 </w:t>
            </w:r>
            <w:r w:rsidRPr="003127CA">
              <w:rPr>
                <w:rFonts w:ascii="Century Gothic" w:eastAsia="Times New Roman" w:hAnsi="Century Gothic" w:cs="Times New Roman"/>
                <w:sz w:val="13"/>
                <w:szCs w:val="13"/>
                <w:vertAlign w:val="superscript"/>
              </w:rPr>
              <w:t>º</w:t>
            </w: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7A36" w14:textId="58480268" w:rsidR="003127CA" w:rsidRPr="003127CA" w:rsidRDefault="404169D1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25</w:t>
            </w:r>
            <w:r w:rsidR="003127CA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/4/2</w:t>
            </w:r>
            <w:r w:rsidR="7E49488C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2963" w14:textId="4EE26B6C" w:rsidR="003127CA" w:rsidRPr="003127CA" w:rsidRDefault="7E49488C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16</w:t>
            </w:r>
            <w:r w:rsidR="003127CA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</w:t>
            </w:r>
            <w:r w:rsidR="2E518437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5</w:t>
            </w:r>
            <w:r w:rsidR="003127CA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/2</w:t>
            </w:r>
            <w:r w:rsidR="1A326A74"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2</w:t>
            </w:r>
          </w:p>
        </w:tc>
      </w:tr>
    </w:tbl>
    <w:p w14:paraId="4054F2C9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16"/>
          <w:szCs w:val="16"/>
          <w:lang w:val="es-ES"/>
        </w:rPr>
        <w:t> </w:t>
      </w:r>
    </w:p>
    <w:p w14:paraId="15F2EE53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mallCaps/>
          <w:sz w:val="8"/>
          <w:szCs w:val="8"/>
          <w:lang w:val="es-ES"/>
        </w:rPr>
        <w:t> </w:t>
      </w:r>
    </w:p>
    <w:p w14:paraId="23ADAFCF" w14:textId="14AA3328" w:rsidR="003127CA" w:rsidRDefault="003127CA" w:rsidP="003127CA">
      <w:pPr>
        <w:spacing w:after="0" w:line="240" w:lineRule="auto"/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 xml:space="preserve">FECHAS DE </w:t>
      </w:r>
      <w:r w:rsidR="002F1B38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>entrega</w:t>
      </w:r>
      <w:r w:rsidRPr="003127CA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 xml:space="preserve"> DE </w:t>
      </w:r>
      <w:r w:rsidR="002F1B38" w:rsidRPr="003127CA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>La</w:t>
      </w:r>
      <w:r w:rsidR="002F1B38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>s boletas de cualificaciones</w:t>
      </w:r>
      <w:r w:rsidRPr="003127CA">
        <w:rPr>
          <w:rFonts w:ascii="Century Gothic" w:eastAsia="Times New Roman" w:hAnsi="Century Gothic" w:cs="Times New Roman"/>
          <w:b/>
          <w:bCs/>
          <w:smallCaps/>
          <w:sz w:val="20"/>
          <w:szCs w:val="20"/>
          <w:lang w:val="es-ES"/>
        </w:rPr>
        <w:t>:</w:t>
      </w:r>
    </w:p>
    <w:p w14:paraId="07AF9797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2B2B1619" w14:textId="77777777" w:rsidR="00F7545E" w:rsidRDefault="003127CA" w:rsidP="003127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Las boletas de calificaciones se distribuirán a los estudiantes en</w:t>
      </w:r>
    </w:p>
    <w:p w14:paraId="005EC103" w14:textId="43F72E2F" w:rsidR="00F7545E" w:rsidRDefault="003127CA" w:rsidP="003127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cada período de calificaciones. Los padres deben esperar que</w:t>
      </w:r>
    </w:p>
    <w:p w14:paraId="1F928D4F" w14:textId="12D1C318" w:rsidR="00F7545E" w:rsidRDefault="003127CA" w:rsidP="003127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los estudiantes traigan las boletas de calificaciones a casa en</w:t>
      </w:r>
    </w:p>
    <w:p w14:paraId="4A499CFD" w14:textId="2B17ECB7" w:rsidR="00F7545E" w:rsidRDefault="003127CA" w:rsidP="003127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estas fechas. La boleta de calificaciones de junio se enviará por </w:t>
      </w:r>
    </w:p>
    <w:p w14:paraId="593E60E1" w14:textId="5443DB8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correo a casa.</w:t>
      </w:r>
    </w:p>
    <w:p w14:paraId="491778EC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tbl>
      <w:tblPr>
        <w:tblW w:w="5445" w:type="dxa"/>
        <w:tblInd w:w="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160"/>
        <w:gridCol w:w="2025"/>
      </w:tblGrid>
      <w:tr w:rsidR="003127CA" w:rsidRPr="003127CA" w14:paraId="3D3667DA" w14:textId="77777777" w:rsidTr="29001EC1"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BFC4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Trimestre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875C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Período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calificación</w:t>
            </w:r>
            <w:proofErr w:type="spellEnd"/>
          </w:p>
          <w:p w14:paraId="6490C75C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06B1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Boleta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calificaciones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emitida</w:t>
            </w:r>
            <w:proofErr w:type="spellEnd"/>
          </w:p>
        </w:tc>
      </w:tr>
      <w:tr w:rsidR="003127CA" w:rsidRPr="003127CA" w14:paraId="0886B047" w14:textId="77777777" w:rsidTr="29001EC1"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EED5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1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sz w:val="13"/>
                <w:szCs w:val="13"/>
                <w:vertAlign w:val="superscript"/>
              </w:rPr>
              <w:t>st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5D03" w14:textId="450BBEFE" w:rsidR="003127CA" w:rsidRPr="003127CA" w:rsidRDefault="31CF8B99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25 de </w:t>
            </w:r>
            <w:proofErr w:type="spellStart"/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octubre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0AD6" w14:textId="116AFF26" w:rsidR="003127CA" w:rsidRPr="003127CA" w:rsidRDefault="31CF8B99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5 de </w:t>
            </w:r>
            <w:proofErr w:type="spellStart"/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noviembre</w:t>
            </w:r>
            <w:proofErr w:type="spellEnd"/>
          </w:p>
        </w:tc>
      </w:tr>
      <w:tr w:rsidR="003127CA" w:rsidRPr="003127CA" w14:paraId="2B2A5C30" w14:textId="77777777" w:rsidTr="29001EC1"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42ED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2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sz w:val="13"/>
                <w:szCs w:val="13"/>
                <w:vertAlign w:val="superscript"/>
              </w:rPr>
              <w:t>nd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3B3D" w14:textId="2BE6DFD6" w:rsidR="003127CA" w:rsidRPr="003127CA" w:rsidRDefault="4390A7AB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14 de </w:t>
            </w:r>
            <w:proofErr w:type="spellStart"/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enero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7564" w14:textId="20A26DB8" w:rsidR="003127CA" w:rsidRPr="003127CA" w:rsidRDefault="4390A7AB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21 de </w:t>
            </w:r>
            <w:proofErr w:type="spellStart"/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enero</w:t>
            </w:r>
            <w:proofErr w:type="spellEnd"/>
          </w:p>
        </w:tc>
      </w:tr>
      <w:tr w:rsidR="003127CA" w:rsidRPr="003127CA" w14:paraId="25F02387" w14:textId="77777777" w:rsidTr="29001EC1"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75A2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3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sz w:val="13"/>
                <w:szCs w:val="13"/>
                <w:vertAlign w:val="superscript"/>
              </w:rPr>
              <w:t>rd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7350" w14:textId="0E5BEC16" w:rsidR="003127CA" w:rsidRPr="003127CA" w:rsidRDefault="2BED2757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25 de </w:t>
            </w:r>
            <w:proofErr w:type="spellStart"/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marzo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8506" w14:textId="6831AA46" w:rsidR="003127CA" w:rsidRPr="003127CA" w:rsidRDefault="2BED2757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Primero de </w:t>
            </w:r>
            <w:proofErr w:type="spellStart"/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abril</w:t>
            </w:r>
            <w:proofErr w:type="spellEnd"/>
          </w:p>
        </w:tc>
      </w:tr>
      <w:tr w:rsidR="003127CA" w:rsidRPr="003127CA" w14:paraId="3713A354" w14:textId="77777777" w:rsidTr="29001EC1"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BEB3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4 </w:t>
            </w:r>
            <w:r w:rsidRPr="003127CA">
              <w:rPr>
                <w:rFonts w:ascii="Century Gothic" w:eastAsia="Times New Roman" w:hAnsi="Century Gothic" w:cs="Times New Roman"/>
                <w:sz w:val="13"/>
                <w:szCs w:val="13"/>
                <w:vertAlign w:val="superscript"/>
              </w:rPr>
              <w:t>º</w:t>
            </w: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858A" w14:textId="069E75B4" w:rsidR="003127CA" w:rsidRPr="003127CA" w:rsidRDefault="7A843797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10 de </w:t>
            </w:r>
            <w:proofErr w:type="spellStart"/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junio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AE8F" w14:textId="6C798EAE" w:rsidR="003127CA" w:rsidRPr="003127CA" w:rsidRDefault="7A843797" w:rsidP="29001E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17 de </w:t>
            </w:r>
            <w:proofErr w:type="spellStart"/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junio</w:t>
            </w:r>
            <w:proofErr w:type="spellEnd"/>
          </w:p>
        </w:tc>
      </w:tr>
    </w:tbl>
    <w:p w14:paraId="076D9F44" w14:textId="17B6C744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312D4BB5" w14:textId="12530E64" w:rsidR="00D06025" w:rsidRDefault="00D06025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653B42AE" w14:textId="7B9FC77E" w:rsidR="00D06025" w:rsidRDefault="00D06025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0E704CFB" w14:textId="2827D3D7" w:rsidR="29001EC1" w:rsidRDefault="29001EC1" w:rsidP="29001EC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6DBF1CA9" w14:textId="3E6DF757" w:rsidR="29001EC1" w:rsidRDefault="29001EC1" w:rsidP="29001EC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43B9292B" w14:textId="7BBE6C00" w:rsidR="29001EC1" w:rsidRDefault="29001EC1" w:rsidP="29001EC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6AE36D9F" w14:textId="62D4CD51" w:rsidR="00D06025" w:rsidRDefault="00D06025" w:rsidP="00D06025">
      <w:pPr>
        <w:spacing w:after="0" w:line="240" w:lineRule="auto"/>
        <w:jc w:val="both"/>
        <w:rPr>
          <w:noProof/>
        </w:rPr>
      </w:pPr>
    </w:p>
    <w:p w14:paraId="212195C1" w14:textId="18D59AD5" w:rsidR="00D06025" w:rsidRDefault="004F5389" w:rsidP="00D06025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59F2F8F9" wp14:editId="0BBF89EE">
            <wp:simplePos x="0" y="0"/>
            <wp:positionH relativeFrom="column">
              <wp:posOffset>2365375</wp:posOffset>
            </wp:positionH>
            <wp:positionV relativeFrom="paragraph">
              <wp:posOffset>-716280</wp:posOffset>
            </wp:positionV>
            <wp:extent cx="1307674" cy="1185328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674" cy="1185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192F9D" w14:textId="0ABA2BA2" w:rsidR="00D06025" w:rsidRDefault="00D06025" w:rsidP="00D0602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5F4469E8" w14:textId="77777777" w:rsidR="00D06025" w:rsidRDefault="00D06025" w:rsidP="00D0602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7804D401" w14:textId="77777777" w:rsidR="00D06025" w:rsidRDefault="00D06025" w:rsidP="00D060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Boletín del Centro de Participación de Padres y Familias de Título I,</w:t>
      </w:r>
    </w:p>
    <w:p w14:paraId="6C46247E" w14:textId="36407EBB" w:rsidR="00D06025" w:rsidRPr="003127CA" w:rsidRDefault="00D06025" w:rsidP="00D0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agosto de 202</w:t>
      </w:r>
      <w:r w:rsidR="006A17B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1</w:t>
      </w:r>
    </w:p>
    <w:p w14:paraId="4D986388" w14:textId="77777777" w:rsidR="00D06025" w:rsidRDefault="00D06025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1383ADB3" w14:textId="3DA984C7" w:rsidR="003127CA" w:rsidRDefault="003127CA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Acuerdo de Título I</w:t>
      </w:r>
      <w:r w:rsidR="002F1B38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 Entre el </w:t>
      </w: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Hogar </w:t>
      </w:r>
      <w:r w:rsidR="002F1B38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y </w:t>
      </w: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Escuela (HSC)</w:t>
      </w:r>
    </w:p>
    <w:p w14:paraId="3DAB7622" w14:textId="05FF6934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A </w:t>
      </w:r>
      <w:r w:rsidR="002F1B38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continuación,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se muestra el HSC que establece nuestras </w:t>
      </w:r>
      <w:proofErr w:type="gramStart"/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responsabilidades compartida</w:t>
      </w:r>
      <w:proofErr w:type="gramEnd"/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como comunidad escolar para lograr un alto rendimiento estudiantil. Después de leer la</w:t>
      </w:r>
      <w:r w:rsidR="002F1B38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s pautas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de participación familiar del Título I y el Acuerdo entre el hogar y la escuela adjuntos. Por favor firme la hoja </w:t>
      </w:r>
      <w:r w:rsidR="6276746D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al final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y devuélvala </w:t>
      </w:r>
      <w:r w:rsidR="002F1B38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con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su </w:t>
      </w:r>
      <w:proofErr w:type="spellStart"/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hij</w:t>
      </w:r>
      <w:proofErr w:type="spellEnd"/>
      <w:r w:rsidR="41C8E706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@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. Si tiene algún comentario</w:t>
      </w:r>
      <w:r w:rsidR="002F1B38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o sugerencias por favor compártalas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</w:p>
    <w:p w14:paraId="75DFC27A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 </w:t>
      </w:r>
    </w:p>
    <w:p w14:paraId="2434B124" w14:textId="7C2B8FA0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El personal de la escuela ...</w:t>
      </w:r>
    </w:p>
    <w:p w14:paraId="1A6F6E58" w14:textId="0712EBC4" w:rsidR="003127CA" w:rsidRDefault="003127CA" w:rsidP="003127CA">
      <w:pPr>
        <w:spacing w:after="0" w:line="240" w:lineRule="auto"/>
        <w:ind w:left="432" w:hanging="360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="002F1B38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estar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>á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preparado diariamente para ofrecer a los estudiantes una experiencia educativa de calidad.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5E8988AE" w14:textId="0FCE9068" w:rsidR="00D06025" w:rsidRDefault="003127CA" w:rsidP="003127CA">
      <w:pPr>
        <w:spacing w:after="0" w:line="240" w:lineRule="auto"/>
        <w:ind w:left="432" w:hanging="360"/>
        <w:rPr>
          <w:rFonts w:ascii="Times New Roman" w:eastAsia="Times New Roman" w:hAnsi="Times New Roman" w:cs="Times New Roman"/>
          <w:sz w:val="14"/>
          <w:szCs w:val="1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proporcionar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>á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información oportuna sobre el rendimiento de los estudiantes enviando a casa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>  </w:t>
      </w:r>
    </w:p>
    <w:p w14:paraId="50BD7311" w14:textId="4DE3F13C" w:rsidR="003127CA" w:rsidRPr="003127CA" w:rsidRDefault="00D06025" w:rsidP="00D0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  </w:t>
      </w:r>
      <w:r w:rsidR="003127CA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="002F1B38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informes 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>intermedios</w:t>
      </w:r>
      <w:r w:rsidR="002F1B38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>académicos</w:t>
      </w:r>
      <w:r w:rsidR="003127CA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cada tres semanas.</w:t>
      </w:r>
    </w:p>
    <w:p w14:paraId="0EF42AB2" w14:textId="14ADF043" w:rsidR="003127CA" w:rsidRPr="003127CA" w:rsidRDefault="003127CA" w:rsidP="003127CA">
      <w:pPr>
        <w:spacing w:after="0" w:line="240" w:lineRule="auto"/>
        <w:ind w:left="432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="002F1B38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responder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á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dentro de las 24 horas cuando un familiar solicita comunicación.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4816A822" w14:textId="4D8CB8FB" w:rsidR="003127CA" w:rsidRPr="003127CA" w:rsidRDefault="003127CA" w:rsidP="003127CA">
      <w:pPr>
        <w:spacing w:after="0" w:line="240" w:lineRule="auto"/>
        <w:ind w:left="432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actualizar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>á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la información de contacto para garantizar el mejor modo de comunicación.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</w:p>
    <w:p w14:paraId="283D0668" w14:textId="08B442CF" w:rsidR="003127CA" w:rsidRPr="003127CA" w:rsidRDefault="003127CA" w:rsidP="003127CA">
      <w:pPr>
        <w:spacing w:after="0" w:line="240" w:lineRule="auto"/>
        <w:ind w:left="432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brindar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>a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oportunidades para conferencias con las familias de los estudiantes, según sea necesario.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482B8664" w14:textId="085616E2" w:rsidR="003127CA" w:rsidRPr="003127CA" w:rsidRDefault="003127CA" w:rsidP="003127CA">
      <w:pPr>
        <w:spacing w:after="0" w:line="240" w:lineRule="auto"/>
        <w:ind w:left="432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colaborar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á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con todas las partes interesadas (es decir, padres, maestros, consejeros,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</w:p>
    <w:p w14:paraId="48CF9686" w14:textId="77777777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     administración, coordinador / enlace de Título I) sobre el progreso de los estudiantes </w:t>
      </w:r>
    </w:p>
    <w:p w14:paraId="5ECE779B" w14:textId="1CE42E86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 académicamente y </w:t>
      </w:r>
      <w:r w:rsidR="002F1B38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conduc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>ta.</w:t>
      </w:r>
    </w:p>
    <w:p w14:paraId="6EE17FFA" w14:textId="2E1538CD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    </w:t>
      </w:r>
    </w:p>
    <w:p w14:paraId="5BF7814B" w14:textId="44F9F1F6" w:rsidR="003127CA" w:rsidRPr="003127CA" w:rsidRDefault="002F1B38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Los</w:t>
      </w:r>
      <w:r w:rsidR="003127CA"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 estudiant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es….</w:t>
      </w:r>
    </w:p>
    <w:p w14:paraId="4128149B" w14:textId="684953DC" w:rsidR="003127CA" w:rsidRPr="003127CA" w:rsidRDefault="003127CA" w:rsidP="00312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Llegar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>an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 clase de forma virtual y / o física todos los días a tiempo, preparado y listo para aprender.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39AB498A" w14:textId="371B9A3C" w:rsidR="003127CA" w:rsidRPr="003127CA" w:rsidRDefault="003127CA" w:rsidP="00312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="002F1B38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se </w:t>
      </w:r>
      <w:r w:rsidR="002F1B38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compromete</w:t>
      </w:r>
      <w:r w:rsidR="002F1B38">
        <w:rPr>
          <w:rFonts w:ascii="Century Gothic" w:eastAsia="Times New Roman" w:hAnsi="Century Gothic" w:cs="Times New Roman"/>
          <w:sz w:val="20"/>
          <w:szCs w:val="20"/>
          <w:lang w:val="es-ES"/>
        </w:rPr>
        <w:t>rán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 apropiarse de su aprendizaje y comportamiento mediante la firma de contratos sociales.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7B30F4B1" w14:textId="671EBE4F" w:rsidR="003127CA" w:rsidRPr="003127CA" w:rsidRDefault="003127CA" w:rsidP="00312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="002F1B38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van a hacer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un esfuerzo para completar cualquier tarea</w:t>
      </w:r>
      <w:r w:rsidR="1AE2DEEC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/trabajo asignado incluso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cuando el aprendizaje sea un desafío.</w:t>
      </w:r>
      <w:r w:rsidRPr="29001EC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</w:p>
    <w:p w14:paraId="20282808" w14:textId="4FD94CF1" w:rsidR="003127CA" w:rsidRPr="003127CA" w:rsidRDefault="003127CA" w:rsidP="00312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="32283E9D" w:rsidRPr="29001EC1">
        <w:rPr>
          <w:rFonts w:ascii="Noto Sans Symbols" w:eastAsia="Times New Roman" w:hAnsi="Noto Sans Symbols" w:cs="Times New Roman"/>
          <w:sz w:val="20"/>
          <w:szCs w:val="20"/>
          <w:lang w:val="es-ES"/>
        </w:rPr>
        <w:t>abogaran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="2C45DA5B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por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su éxito</w:t>
      </w:r>
      <w:r w:rsidR="4E00F387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académico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pidiendo ayuda, cuando sea necesario.</w:t>
      </w:r>
      <w:r w:rsidRPr="29001EC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3F948CF4" w14:textId="064FDD20" w:rsidR="003127CA" w:rsidRPr="003127CA" w:rsidRDefault="003127CA" w:rsidP="003127C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proporcionar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>án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 sus familias información enviada a casa desde la escuela.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</w:p>
    <w:p w14:paraId="40F04282" w14:textId="77777777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16"/>
          <w:szCs w:val="16"/>
          <w:lang w:val="es-ES"/>
        </w:rPr>
        <w:t> </w:t>
      </w:r>
    </w:p>
    <w:p w14:paraId="5C345535" w14:textId="77777777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Las familias ...</w:t>
      </w:r>
    </w:p>
    <w:p w14:paraId="5EB5C63E" w14:textId="51E8B9D0" w:rsidR="003127CA" w:rsidRPr="003127CA" w:rsidRDefault="003127CA" w:rsidP="00312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apoyar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an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el aprendizaje de sus hijos en casa revisando </w:t>
      </w:r>
      <w:proofErr w:type="spellStart"/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PowerSchools</w:t>
      </w:r>
      <w:proofErr w:type="spellEnd"/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semanalmente.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7E831941" w14:textId="1DCF5FB0" w:rsidR="003127CA" w:rsidRPr="003127CA" w:rsidRDefault="003127CA" w:rsidP="00312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>seguirán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al programa de estudios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que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fue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distribuimos a los </w:t>
      </w:r>
      <w:r w:rsidR="00544AB7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estudiantes.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066CBF90" w14:textId="494196B7" w:rsidR="003127CA" w:rsidRPr="003127CA" w:rsidRDefault="003127CA" w:rsidP="00312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responderán el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próximo día escolar cuando un miembro del personal de la escuela haya solicitado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tener una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comunicación.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14FDAEFD" w14:textId="1FE0DE08" w:rsidR="003127CA" w:rsidRPr="003127CA" w:rsidRDefault="003127CA" w:rsidP="00312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proporcionar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>án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 la escuela su preferencia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de recibir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comunicación y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le dejará saber a la escuela de cualquier cambio de comunicación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según sea necesario.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632ED1D0" w14:textId="1D5E640F" w:rsidR="003127CA" w:rsidRPr="003127CA" w:rsidRDefault="003127CA" w:rsidP="003127C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asistir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>án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 conferencias escolares, según sea necesario.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</w:p>
    <w:p w14:paraId="1633F15B" w14:textId="23D76080" w:rsidR="003127CA" w:rsidRPr="003127CA" w:rsidRDefault="003127CA" w:rsidP="003127C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t xml:space="preserve">●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>se comunicarán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con el maestro de su hijo cuando sea necesario con respecto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>al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desempeño académico, asistencia y / o comportamiento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en el salón de clases. 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</w:p>
    <w:p w14:paraId="61BEECE6" w14:textId="1494BE1F" w:rsidR="003127CA" w:rsidRPr="003127CA" w:rsidRDefault="003127CA" w:rsidP="003127C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Noto Sans Symbols" w:eastAsia="Times New Roman" w:hAnsi="Noto Sans Symbols" w:cs="Times New Roman"/>
          <w:sz w:val="20"/>
          <w:szCs w:val="20"/>
          <w:lang w:val="es-ES"/>
        </w:rPr>
        <w:lastRenderedPageBreak/>
        <w:t xml:space="preserve">●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>s</w:t>
      </w:r>
      <w:r w:rsidR="00544AB7" w:rsidRP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e </w:t>
      </w:r>
      <w:r w:rsidR="00CC7CE3" w:rsidRPr="00544AB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pondrán </w:t>
      </w:r>
      <w:r w:rsidR="00CC7CE3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en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contacto con el personal de los Servicios de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>A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poyo </w:t>
      </w:r>
      <w:r w:rsidR="00544AB7">
        <w:rPr>
          <w:rFonts w:ascii="Century Gothic" w:eastAsia="Times New Roman" w:hAnsi="Century Gothic" w:cs="Times New Roman"/>
          <w:sz w:val="20"/>
          <w:szCs w:val="20"/>
          <w:lang w:val="es-ES"/>
        </w:rPr>
        <w:t>E</w:t>
      </w: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studiantil necesario para solicitar información sobre aspectos académicos, socioemocionales y / o</w:t>
      </w:r>
      <w:r w:rsidRPr="003127C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 </w:t>
      </w:r>
    </w:p>
    <w:p w14:paraId="74932046" w14:textId="47829CCB" w:rsidR="003127CA" w:rsidRPr="003127CA" w:rsidRDefault="003127CA" w:rsidP="003127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asistencia de salud </w:t>
      </w:r>
      <w:r w:rsidR="00CC7CE3"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física.</w:t>
      </w:r>
    </w:p>
    <w:p w14:paraId="21E26E31" w14:textId="294E5719" w:rsidR="00D06025" w:rsidRDefault="006A17B1" w:rsidP="00D0602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65CB4E5E" wp14:editId="3D701786">
            <wp:simplePos x="0" y="0"/>
            <wp:positionH relativeFrom="margin">
              <wp:align>center</wp:align>
            </wp:positionH>
            <wp:positionV relativeFrom="paragraph">
              <wp:posOffset>-540385</wp:posOffset>
            </wp:positionV>
            <wp:extent cx="1307674" cy="1185328"/>
            <wp:effectExtent l="0" t="0" r="6985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674" cy="1185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AA246C" w14:textId="77777777" w:rsidR="00D06025" w:rsidRDefault="00D06025" w:rsidP="00D0602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4843F5D0" w14:textId="1D5D3FC1" w:rsidR="00D06025" w:rsidRDefault="00D06025" w:rsidP="00D0602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7239F757" w14:textId="77777777" w:rsidR="00D06025" w:rsidRDefault="00D06025" w:rsidP="00D0602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6A4CBAB9" w14:textId="77777777" w:rsidR="00D06025" w:rsidRDefault="00D06025" w:rsidP="00D060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Boletín del Centro de Participación de Padres y Familias de Título I,</w:t>
      </w:r>
    </w:p>
    <w:p w14:paraId="1CA44A83" w14:textId="0017C89D" w:rsidR="00D06025" w:rsidRPr="003127CA" w:rsidRDefault="00D06025" w:rsidP="00D0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agosto de 202</w:t>
      </w:r>
      <w:r w:rsidR="006A17B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1</w:t>
      </w: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        </w:t>
      </w:r>
    </w:p>
    <w:p w14:paraId="03FF7276" w14:textId="77777777" w:rsidR="00D06025" w:rsidRDefault="00D06025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</w:pPr>
    </w:p>
    <w:p w14:paraId="42B48342" w14:textId="77777777" w:rsidR="00D06025" w:rsidRDefault="00D06025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</w:pPr>
    </w:p>
    <w:p w14:paraId="72D8DEC5" w14:textId="79D6DBA0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>Plan de mejoramiento escolar (SIP)</w:t>
      </w:r>
    </w:p>
    <w:p w14:paraId="04E7196A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color w:val="212529"/>
          <w:sz w:val="20"/>
          <w:szCs w:val="20"/>
          <w:shd w:val="clear" w:color="auto" w:fill="FFFFFF"/>
          <w:lang w:val="es-ES"/>
        </w:rPr>
        <w:t>La misión de la escuela preparatoria East Wake es educar a todos los estudiantes para que estén preparados para la universidad y / o una carrera y para que sean valiosos contribuyentes en la comunidad.</w:t>
      </w:r>
    </w:p>
    <w:p w14:paraId="30C6B613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color w:val="333333"/>
          <w:sz w:val="8"/>
          <w:szCs w:val="8"/>
          <w:lang w:val="es-ES"/>
        </w:rPr>
        <w:t> </w:t>
      </w:r>
    </w:p>
    <w:p w14:paraId="5243C414" w14:textId="24F3FF6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>El propósito de</w:t>
      </w:r>
      <w:r w:rsidR="00697DC9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 xml:space="preserve">l mejoramiento </w:t>
      </w:r>
      <w:r w:rsidRPr="003127CA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>escolar es mejorar el rendimiento y los resultados de cada estudiante trabajando para eliminar l</w:t>
      </w:r>
      <w:r w:rsidR="00697DC9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 xml:space="preserve">a habilidad </w:t>
      </w:r>
      <w:r w:rsidRPr="003127CA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 xml:space="preserve">de predecir el rendimiento según el </w:t>
      </w:r>
      <w:r w:rsidR="00697DC9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 xml:space="preserve">estatus </w:t>
      </w:r>
      <w:r w:rsidRPr="003127CA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>socioeconómico,</w:t>
      </w:r>
      <w:r w:rsidR="00697DC9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 xml:space="preserve"> raza</w:t>
      </w:r>
      <w:r w:rsidRPr="003127CA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 xml:space="preserve"> y </w:t>
      </w:r>
      <w:r w:rsidR="00697DC9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>origen étnico</w:t>
      </w:r>
      <w:r w:rsidRPr="003127CA">
        <w:rPr>
          <w:rFonts w:ascii="Century Gothic" w:eastAsia="Times New Roman" w:hAnsi="Century Gothic" w:cs="Times New Roman"/>
          <w:color w:val="333333"/>
          <w:sz w:val="20"/>
          <w:szCs w:val="20"/>
          <w:lang w:val="es-ES"/>
        </w:rPr>
        <w:t>. Trabajamos en colaboración y continuamente analizando datos y tomando decisiones para satisfacer las necesidades únicas de nuestra comunidad de aprendizaje y el plan estratégico del distrito.</w:t>
      </w:r>
    </w:p>
    <w:p w14:paraId="0CC6108E" w14:textId="77777777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color w:val="212529"/>
          <w:sz w:val="8"/>
          <w:szCs w:val="8"/>
          <w:lang w:val="es-ES"/>
        </w:rPr>
        <w:t> </w:t>
      </w:r>
    </w:p>
    <w:p w14:paraId="2575D089" w14:textId="0FE3AFC7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color w:val="212529"/>
          <w:sz w:val="20"/>
          <w:szCs w:val="20"/>
          <w:shd w:val="clear" w:color="auto" w:fill="FFFFFF"/>
          <w:lang w:val="es-ES"/>
        </w:rPr>
        <w:t xml:space="preserve">Esta misión se refleja en los indicadores de nuestro </w:t>
      </w:r>
      <w:r w:rsidR="00697DC9">
        <w:rPr>
          <w:rFonts w:ascii="Century Gothic" w:eastAsia="Times New Roman" w:hAnsi="Century Gothic" w:cs="Times New Roman"/>
          <w:color w:val="212529"/>
          <w:sz w:val="20"/>
          <w:szCs w:val="20"/>
          <w:shd w:val="clear" w:color="auto" w:fill="FFFFFF"/>
          <w:lang w:val="es-ES"/>
        </w:rPr>
        <w:t xml:space="preserve">plan </w:t>
      </w:r>
      <w:r w:rsidRPr="003127CA">
        <w:rPr>
          <w:rFonts w:ascii="Century Gothic" w:eastAsia="Times New Roman" w:hAnsi="Century Gothic" w:cs="Times New Roman"/>
          <w:color w:val="212529"/>
          <w:sz w:val="20"/>
          <w:szCs w:val="20"/>
          <w:shd w:val="clear" w:color="auto" w:fill="FFFFFF"/>
          <w:lang w:val="es-ES"/>
        </w:rPr>
        <w:t xml:space="preserve">SIP como se indica a continuación: </w:t>
      </w:r>
    </w:p>
    <w:p w14:paraId="33CDCD0B" w14:textId="1DF0A90D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8"/>
          <w:szCs w:val="8"/>
          <w:lang w:val="es-ES"/>
        </w:rPr>
        <w:t> 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347"/>
        <w:gridCol w:w="767"/>
        <w:gridCol w:w="5897"/>
      </w:tblGrid>
      <w:tr w:rsidR="003127CA" w:rsidRPr="003127CA" w14:paraId="4FD211F9" w14:textId="77777777" w:rsidTr="29001EC1"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66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FFE74" w14:textId="77777777" w:rsidR="003127CA" w:rsidRPr="003127CA" w:rsidRDefault="003127CA" w:rsidP="003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>Función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>básica</w:t>
            </w:r>
            <w:proofErr w:type="spellEnd"/>
          </w:p>
        </w:tc>
        <w:tc>
          <w:tcPr>
            <w:tcW w:w="1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66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191B7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>Práctica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>eficaz</w:t>
            </w:r>
            <w:proofErr w:type="spellEnd"/>
          </w:p>
        </w:tc>
        <w:tc>
          <w:tcPr>
            <w:tcW w:w="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66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0FF0C5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66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4A6DC" w14:textId="77777777" w:rsidR="003127CA" w:rsidRPr="003127CA" w:rsidRDefault="003127CA" w:rsidP="003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>Indicador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 xml:space="preserve"> de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  <w:t>éxito</w:t>
            </w:r>
            <w:proofErr w:type="spellEnd"/>
          </w:p>
        </w:tc>
      </w:tr>
      <w:tr w:rsidR="003127CA" w:rsidRPr="003B529F" w14:paraId="1E8B815F" w14:textId="77777777" w:rsidTr="29001EC1"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8654F" w14:textId="77777777" w:rsidR="003127CA" w:rsidRPr="003B529F" w:rsidRDefault="003127CA" w:rsidP="00D060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Dimensión A - Excelencia y alineación instruccionales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35818" w14:textId="77777777" w:rsidR="003127CA" w:rsidRPr="003B529F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Plan de estudios</w:t>
            </w:r>
          </w:p>
          <w:p w14:paraId="00F78D1B" w14:textId="77777777" w:rsidR="003127CA" w:rsidRPr="003B529F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y alineación instruccional</w:t>
            </w:r>
          </w:p>
        </w:tc>
        <w:tc>
          <w:tcPr>
            <w:tcW w:w="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CE601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>A2.04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079C0" w14:textId="77777777" w:rsidR="003127CA" w:rsidRPr="003B529F" w:rsidRDefault="003127CA" w:rsidP="00D060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Los equipos de instrucción desarrollan unidades de instrucción alineadas con los estándares para cada materia y nivel de grado.</w:t>
            </w:r>
          </w:p>
        </w:tc>
      </w:tr>
      <w:tr w:rsidR="003127CA" w:rsidRPr="003B529F" w14:paraId="65200997" w14:textId="77777777" w:rsidTr="29001EC1"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EEE7B2" w14:textId="77777777" w:rsidR="003127CA" w:rsidRPr="003B529F" w:rsidRDefault="003127CA" w:rsidP="003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B997B" w14:textId="77777777" w:rsidR="003127CA" w:rsidRPr="003B529F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Altas expectativas </w:t>
            </w:r>
          </w:p>
          <w:p w14:paraId="797BBE93" w14:textId="77777777" w:rsidR="003127CA" w:rsidRPr="003B529F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para todo el personal</w:t>
            </w:r>
          </w:p>
          <w:p w14:paraId="1B4B04C4" w14:textId="4192882F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y </w:t>
            </w:r>
            <w:proofErr w:type="spellStart"/>
            <w:r w:rsidRPr="29001EC1">
              <w:rPr>
                <w:rFonts w:ascii="Century Gothic" w:eastAsia="Times New Roman" w:hAnsi="Century Gothic" w:cs="Times New Roman"/>
                <w:sz w:val="20"/>
                <w:szCs w:val="20"/>
              </w:rPr>
              <w:t>estudiantes</w:t>
            </w:r>
            <w:proofErr w:type="spellEnd"/>
          </w:p>
        </w:tc>
        <w:tc>
          <w:tcPr>
            <w:tcW w:w="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29451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>A1.07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0BB59" w14:textId="238E3E1A" w:rsidR="003127CA" w:rsidRPr="003B529F" w:rsidRDefault="003127CA" w:rsidP="00D060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TODOS los maestros emplean un</w:t>
            </w:r>
            <w:r w:rsidR="00697DC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 manejo </w:t>
            </w: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eficaz del </w:t>
            </w:r>
            <w:r w:rsidR="00697DC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salón</w:t>
            </w: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 y refuerzan las reglas y los procedimientos del </w:t>
            </w:r>
            <w:r w:rsidR="00697DC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salón </w:t>
            </w: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enseñándolos positivamente.</w:t>
            </w:r>
          </w:p>
        </w:tc>
      </w:tr>
      <w:tr w:rsidR="003127CA" w:rsidRPr="003B529F" w14:paraId="73401F5A" w14:textId="77777777" w:rsidTr="29001EC1"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CD1E8" w14:textId="77777777" w:rsidR="003127CA" w:rsidRPr="003B529F" w:rsidRDefault="003127CA" w:rsidP="003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BA68B" w14:textId="77777777" w:rsidR="003127CA" w:rsidRDefault="003127CA" w:rsidP="003127C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proofErr w:type="spellStart"/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>Servicios</w:t>
            </w:r>
            <w:proofErr w:type="spellEnd"/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de </w:t>
            </w:r>
            <w:proofErr w:type="spellStart"/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>apoyo</w:t>
            </w:r>
            <w:proofErr w:type="spellEnd"/>
          </w:p>
          <w:p w14:paraId="7391FD0F" w14:textId="385291B0" w:rsidR="00AE1E95" w:rsidRPr="003127CA" w:rsidRDefault="00AE1E95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Estudiantil</w:t>
            </w:r>
            <w:proofErr w:type="spellEnd"/>
          </w:p>
        </w:tc>
        <w:tc>
          <w:tcPr>
            <w:tcW w:w="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62B5A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>A4.01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9F2AF" w14:textId="77777777" w:rsidR="003127CA" w:rsidRPr="003B529F" w:rsidRDefault="003127CA" w:rsidP="00D060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La escuela implementa un sistema de instrucción por niveles que permite a los maestros brindar instrucción basada en evidencia alineada con las necesidades individuales de los estudiantes en todos los niveles.</w:t>
            </w:r>
          </w:p>
        </w:tc>
      </w:tr>
      <w:tr w:rsidR="003127CA" w:rsidRPr="003B529F" w14:paraId="444686D9" w14:textId="77777777" w:rsidTr="29001EC1"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FC297" w14:textId="77777777" w:rsidR="003127CA" w:rsidRPr="003B529F" w:rsidRDefault="003127CA" w:rsidP="003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color w:val="0000FF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927A5" w14:textId="0B59ED68" w:rsidR="003127CA" w:rsidRPr="003B529F" w:rsidRDefault="00697DC9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Aprendizaje </w:t>
            </w:r>
            <w:r w:rsidR="003127CA"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Social y emocional </w:t>
            </w:r>
          </w:p>
        </w:tc>
        <w:tc>
          <w:tcPr>
            <w:tcW w:w="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2CA78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>A4.06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AE3C27" w14:textId="503BF017" w:rsidR="003127CA" w:rsidRPr="003B529F" w:rsidRDefault="003127CA" w:rsidP="00D060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TODOS los maestros están atentos </w:t>
            </w:r>
            <w:proofErr w:type="gramStart"/>
            <w:r w:rsidR="00697DC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de</w:t>
            </w:r>
            <w:proofErr w:type="gramEnd"/>
            <w:r w:rsidR="00697DC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 los</w:t>
            </w: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 xml:space="preserve"> estados emocionales de los estudiantes, guían a los estudiantes en el manejo de sus emociones y organizan apoyos e intervenciones cuando es necesario.</w:t>
            </w:r>
          </w:p>
        </w:tc>
      </w:tr>
      <w:tr w:rsidR="003127CA" w:rsidRPr="003B529F" w14:paraId="3017CB93" w14:textId="77777777" w:rsidTr="29001EC1"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B01536" w14:textId="77777777" w:rsidR="003127CA" w:rsidRPr="003B529F" w:rsidRDefault="003127CA" w:rsidP="003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Dimensión E: familias y comunidad</w:t>
            </w:r>
          </w:p>
        </w:tc>
        <w:tc>
          <w:tcPr>
            <w:tcW w:w="1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2AA569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>Familia y padre</w:t>
            </w:r>
          </w:p>
          <w:p w14:paraId="2518A375" w14:textId="4615514F" w:rsidR="003127CA" w:rsidRPr="003127CA" w:rsidRDefault="00697DC9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involucrados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39213" w14:textId="77777777" w:rsidR="003127CA" w:rsidRPr="003127CA" w:rsidRDefault="003127CA" w:rsidP="003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A">
              <w:rPr>
                <w:rFonts w:ascii="Century Gothic" w:eastAsia="Times New Roman" w:hAnsi="Century Gothic" w:cs="Times New Roman"/>
                <w:sz w:val="20"/>
                <w:szCs w:val="20"/>
              </w:rPr>
              <w:t>E1.06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7C32F" w14:textId="77777777" w:rsidR="003127CA" w:rsidRPr="003B529F" w:rsidRDefault="003127CA" w:rsidP="00D060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B529F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La escuela se comunica regularmente con los padres / tutores sobre las expectativas que tiene de ellos y la importancia del plan de estudios del hogar.</w:t>
            </w:r>
          </w:p>
        </w:tc>
      </w:tr>
    </w:tbl>
    <w:p w14:paraId="1BE996A7" w14:textId="73A91542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 </w:t>
      </w:r>
    </w:p>
    <w:p w14:paraId="31FD8387" w14:textId="53F5E022" w:rsidR="003127CA" w:rsidRPr="003C63C5" w:rsidRDefault="003127CA" w:rsidP="003C6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 </w:t>
      </w:r>
    </w:p>
    <w:p w14:paraId="3E198D25" w14:textId="36EB9F94" w:rsidR="003127CA" w:rsidRDefault="003127CA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7548A399" w14:textId="08DED931" w:rsidR="003127CA" w:rsidRDefault="003127CA" w:rsidP="003127C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2696AAA4" w14:textId="6B1ED15E" w:rsidR="006A17B1" w:rsidRDefault="006A17B1">
      <w:pPr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</w:p>
    <w:p w14:paraId="1BC5B15A" w14:textId="57D83E0A" w:rsidR="003127CA" w:rsidRDefault="006A17B1" w:rsidP="003127C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114300" distB="114300" distL="114300" distR="114300" simplePos="0" relativeHeight="251663360" behindDoc="1" locked="0" layoutInCell="1" hidden="0" allowOverlap="1" wp14:anchorId="28B2A61D" wp14:editId="523A51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07465" cy="1184910"/>
            <wp:effectExtent l="0" t="0" r="6985" b="0"/>
            <wp:wrapTopAndBottom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184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127CA"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Boletín del Centro de Participación de Padres y Familias de Título I,</w:t>
      </w:r>
    </w:p>
    <w:p w14:paraId="72AEE640" w14:textId="239E5579" w:rsidR="003127CA" w:rsidRPr="003127CA" w:rsidRDefault="003127CA" w:rsidP="0031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agosto de 202</w:t>
      </w:r>
      <w:r w:rsidR="006A17B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1</w:t>
      </w: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        </w:t>
      </w:r>
    </w:p>
    <w:p w14:paraId="3AC40A7B" w14:textId="6BE55419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0DD2D373" w14:textId="77777777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6C06902E" w14:textId="24DA9DFD" w:rsidR="003127CA" w:rsidRPr="003127CA" w:rsidRDefault="003C63C5" w:rsidP="009D6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PAUTAS DEL TÍTULO I</w:t>
      </w:r>
      <w:r w:rsidR="003127CA"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 Y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 DEL </w:t>
      </w:r>
      <w:r w:rsidR="003127CA"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HOGAR - PACTO ESCOLAR</w:t>
      </w:r>
    </w:p>
    <w:p w14:paraId="52D637C2" w14:textId="3BEBAE85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F2601D6" w14:textId="60BD18A0" w:rsidR="003127CA" w:rsidRPr="009D659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D659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shd w:val="clear" w:color="auto" w:fill="FFFF00"/>
          <w:lang w:val="es-ES"/>
        </w:rPr>
        <w:t>Tómese un momento para firmar y reconocer que ha leído la</w:t>
      </w:r>
      <w:r w:rsidR="003C63C5" w:rsidRPr="009D659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shd w:val="clear" w:color="auto" w:fill="FFFF00"/>
          <w:lang w:val="es-ES"/>
        </w:rPr>
        <w:t>s Pautas</w:t>
      </w:r>
      <w:r w:rsidRPr="009D659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shd w:val="clear" w:color="auto" w:fill="FFFF00"/>
          <w:lang w:val="es-ES"/>
        </w:rPr>
        <w:t xml:space="preserve"> del Título I y el Pacto entre el hogar y la escuela</w:t>
      </w:r>
      <w:r w:rsidR="72BA9FDB" w:rsidRPr="009D659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shd w:val="clear" w:color="auto" w:fill="FFFF00"/>
          <w:lang w:val="es-ES"/>
        </w:rPr>
        <w:t xml:space="preserve">. Por favor de regresarlo con su </w:t>
      </w:r>
      <w:proofErr w:type="spellStart"/>
      <w:r w:rsidR="72BA9FDB" w:rsidRPr="009D659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shd w:val="clear" w:color="auto" w:fill="FFFF00"/>
          <w:lang w:val="es-ES"/>
        </w:rPr>
        <w:t>h</w:t>
      </w:r>
      <w:r w:rsidR="16945BE8" w:rsidRPr="009D659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shd w:val="clear" w:color="auto" w:fill="FFFF00"/>
          <w:lang w:val="es-ES"/>
        </w:rPr>
        <w:t>ij</w:t>
      </w:r>
      <w:proofErr w:type="spellEnd"/>
      <w:r w:rsidR="16945BE8" w:rsidRPr="009D659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shd w:val="clear" w:color="auto" w:fill="FFFF00"/>
          <w:lang w:val="es-ES"/>
        </w:rPr>
        <w:t>@</w:t>
      </w:r>
      <w:r w:rsidRPr="009D659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shd w:val="clear" w:color="auto" w:fill="FFFF00"/>
          <w:lang w:val="es-ES"/>
        </w:rPr>
        <w:t>.</w:t>
      </w:r>
    </w:p>
    <w:p w14:paraId="70217250" w14:textId="34BB48E6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  <w:r w:rsidR="3B7531AA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</w:p>
    <w:p w14:paraId="4E2B65C4" w14:textId="09DCE9E3" w:rsidR="003127CA" w:rsidRPr="003127CA" w:rsidRDefault="003127CA" w:rsidP="29001EC1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Si tiene algún comentario, </w:t>
      </w:r>
      <w:r w:rsidR="022FC927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por favor de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e</w:t>
      </w:r>
      <w:r w:rsidR="45B007F9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scrib</w:t>
      </w:r>
      <w:r w:rsidR="61823BBF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irlo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en el espacio a continuación.</w:t>
      </w:r>
    </w:p>
    <w:p w14:paraId="24ECCA46" w14:textId="1E347179" w:rsidR="003127CA" w:rsidRDefault="003127CA" w:rsidP="29001EC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1E2CE" wp14:editId="59973BED">
                <wp:simplePos x="0" y="0"/>
                <wp:positionH relativeFrom="column">
                  <wp:posOffset>-25400</wp:posOffset>
                </wp:positionH>
                <wp:positionV relativeFrom="paragraph">
                  <wp:posOffset>140970</wp:posOffset>
                </wp:positionV>
                <wp:extent cx="6162675" cy="2374900"/>
                <wp:effectExtent l="0" t="0" r="2857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D092A" w14:textId="77777777" w:rsidR="003127CA" w:rsidRDefault="00312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Text Box 10" style="position:absolute;left:0;text-align:left;margin-left:-2pt;margin-top:11.1pt;width:485.25pt;height:18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" w14:anchorId="5CF1E2CE">
                <v:textbox>
                  <w:txbxContent>
                    <w:p w:rsidR="003127CA" w:rsidRDefault="003127CA" w14:paraId="626D092A" w14:textId="77777777"/>
                  </w:txbxContent>
                </v:textbox>
              </v:shape>
            </w:pict>
          </mc:Fallback>
        </mc:AlternateContent>
      </w:r>
      <w:r w:rsidRPr="003127CA">
        <w:rPr>
          <w:rFonts w:ascii="Century Gothic" w:eastAsia="Times New Roman" w:hAnsi="Century Gothic" w:cs="Times New Roman"/>
          <w:sz w:val="24"/>
          <w:szCs w:val="24"/>
          <w:lang w:val="es-ES"/>
        </w:rPr>
        <w:t> </w:t>
      </w:r>
    </w:p>
    <w:p w14:paraId="2F3F1EBE" w14:textId="61976F29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Gracias por su cooperación en este asunto. Esperamos tener un añ</w:t>
      </w:r>
      <w:r w:rsidR="003C63C5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o </w:t>
      </w:r>
      <w:r w:rsidR="202720F1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fascinante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en </w:t>
      </w:r>
      <w:r w:rsidR="003C63C5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la escuela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East Wake</w:t>
      </w:r>
      <w:r w:rsidR="003C63C5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</w:p>
    <w:p w14:paraId="238B284E" w14:textId="77777777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14:paraId="2C96048A" w14:textId="77777777" w:rsidR="003127CA" w:rsidRPr="003127CA" w:rsidRDefault="003127CA" w:rsidP="0031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> </w:t>
      </w:r>
    </w:p>
    <w:p w14:paraId="1238F18F" w14:textId="11FF2CCF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       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_____ </w:t>
      </w:r>
      <w:r w:rsidRPr="29001EC1">
        <w:rPr>
          <w:rFonts w:ascii="Century Gothic" w:eastAsia="Times New Roman" w:hAnsi="Century Gothic" w:cs="Times New Roman"/>
          <w:sz w:val="20"/>
          <w:szCs w:val="20"/>
          <w:u w:val="single"/>
          <w:lang w:val="es-ES"/>
        </w:rPr>
        <w:t xml:space="preserve">Stacey </w:t>
      </w:r>
      <w:proofErr w:type="spellStart"/>
      <w:r w:rsidRPr="29001EC1">
        <w:rPr>
          <w:rFonts w:ascii="Century Gothic" w:eastAsia="Times New Roman" w:hAnsi="Century Gothic" w:cs="Times New Roman"/>
          <w:sz w:val="20"/>
          <w:szCs w:val="20"/>
          <w:u w:val="single"/>
          <w:lang w:val="es-ES"/>
        </w:rPr>
        <w:t>Alston</w:t>
      </w:r>
      <w:proofErr w:type="spellEnd"/>
      <w:r w:rsidRPr="29001EC1">
        <w:rPr>
          <w:rFonts w:ascii="Century Gothic" w:eastAsia="Times New Roman" w:hAnsi="Century Gothic" w:cs="Times New Roman"/>
          <w:sz w:val="20"/>
          <w:szCs w:val="20"/>
          <w:u w:val="single"/>
          <w:lang w:val="es-ES"/>
        </w:rPr>
        <w:t xml:space="preserve">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__________ </w:t>
      </w:r>
      <w:r w:rsidR="3B68431E"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</w:t>
      </w:r>
      <w:r w:rsidRPr="29001EC1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____________________________             </w:t>
      </w:r>
      <w:r w:rsidRPr="29001EC1">
        <w:rPr>
          <w:rFonts w:ascii="Century Gothic" w:eastAsia="Times New Roman" w:hAnsi="Century Gothic" w:cs="Times New Roman"/>
          <w:sz w:val="20"/>
          <w:szCs w:val="20"/>
          <w:u w:val="single"/>
          <w:lang w:val="es-ES"/>
        </w:rPr>
        <w:t>1</w:t>
      </w:r>
      <w:r w:rsidR="0D38AAE0" w:rsidRPr="29001EC1">
        <w:rPr>
          <w:rFonts w:ascii="Century Gothic" w:eastAsia="Times New Roman" w:hAnsi="Century Gothic" w:cs="Times New Roman"/>
          <w:sz w:val="20"/>
          <w:szCs w:val="20"/>
          <w:u w:val="single"/>
          <w:lang w:val="es-ES"/>
        </w:rPr>
        <w:t xml:space="preserve">1 </w:t>
      </w:r>
      <w:r w:rsidRPr="29001EC1">
        <w:rPr>
          <w:rFonts w:ascii="Century Gothic" w:eastAsia="Times New Roman" w:hAnsi="Century Gothic" w:cs="Times New Roman"/>
          <w:sz w:val="20"/>
          <w:szCs w:val="20"/>
          <w:u w:val="single"/>
          <w:lang w:val="es-ES"/>
        </w:rPr>
        <w:t>de agosto de 202</w:t>
      </w:r>
      <w:r w:rsidR="2EC2C9FF" w:rsidRPr="29001EC1">
        <w:rPr>
          <w:rFonts w:ascii="Century Gothic" w:eastAsia="Times New Roman" w:hAnsi="Century Gothic" w:cs="Times New Roman"/>
          <w:sz w:val="20"/>
          <w:szCs w:val="20"/>
          <w:u w:val="single"/>
          <w:lang w:val="es-ES"/>
        </w:rPr>
        <w:t>1</w:t>
      </w:r>
    </w:p>
    <w:p w14:paraId="2D97C31B" w14:textId="610ED416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                           </w:t>
      </w:r>
      <w:r w:rsidR="32D6B1FB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Nombre del director</w:t>
      </w: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                                         </w:t>
      </w:r>
      <w:r w:rsidR="0DCA1F93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                                         </w:t>
      </w: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 </w:t>
      </w:r>
      <w:r w:rsidR="4E17D428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               </w:t>
      </w: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Firma</w:t>
      </w:r>
      <w:r w:rsidR="1297ED3E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del director                                                        </w:t>
      </w: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Fecha                        </w:t>
      </w:r>
    </w:p>
    <w:p w14:paraId="3224B994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 </w:t>
      </w:r>
    </w:p>
    <w:p w14:paraId="45F02347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 </w:t>
      </w:r>
    </w:p>
    <w:p w14:paraId="288643B2" w14:textId="4844C775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        ________________________ </w:t>
      </w:r>
      <w:r w:rsidR="5ECCD1A4"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  </w:t>
      </w:r>
      <w:r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_______________________ </w:t>
      </w:r>
      <w:r w:rsidR="24603C39"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      </w:t>
      </w:r>
      <w:r w:rsidR="56E18D6F"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_</w:t>
      </w:r>
      <w:r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_______________</w:t>
      </w:r>
    </w:p>
    <w:p w14:paraId="41DFC287" w14:textId="45F000B8" w:rsidR="003127CA" w:rsidRPr="003127CA" w:rsidRDefault="003127CA" w:rsidP="29001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                          Nombre del estudiante</w:t>
      </w:r>
      <w:r w:rsidR="15555339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en letra de imprenta</w:t>
      </w:r>
      <w:r w:rsidR="685C82A1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                          </w:t>
      </w:r>
      <w:r w:rsidR="3164A0B3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  </w:t>
      </w:r>
      <w:r w:rsidR="6CD9C674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</w:t>
      </w: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Firma del estudiante                          </w:t>
      </w:r>
      <w:r w:rsidR="02339B41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            </w:t>
      </w: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                                                           </w:t>
      </w:r>
      <w:r w:rsidR="5F5E4657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F</w:t>
      </w: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echa</w:t>
      </w:r>
    </w:p>
    <w:p w14:paraId="40369E18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 </w:t>
      </w:r>
    </w:p>
    <w:p w14:paraId="0A5BCB86" w14:textId="77777777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27CA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 </w:t>
      </w:r>
    </w:p>
    <w:p w14:paraId="7E9B8E1F" w14:textId="2469E5F1" w:rsidR="003127CA" w:rsidRPr="003127CA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       ________________________ ________________________ </w:t>
      </w:r>
      <w:r w:rsidR="78BB7465"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       </w:t>
      </w:r>
      <w:r w:rsidRPr="29001EC1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 xml:space="preserve">_________________      </w:t>
      </w:r>
    </w:p>
    <w:p w14:paraId="288B89A4" w14:textId="21F13B2D" w:rsidR="005E60F6" w:rsidRPr="004F5389" w:rsidRDefault="003127CA" w:rsidP="0031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                          Nombre del padre en letra de imprenta </w:t>
      </w:r>
      <w:r w:rsidR="04F23F23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        </w:t>
      </w:r>
      <w:r w:rsidR="694649B1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</w:t>
      </w:r>
      <w:r w:rsidR="04F23F23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                                 </w:t>
      </w: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Firma del padre</w:t>
      </w:r>
      <w:r w:rsidR="5897E2AA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                                                 </w:t>
      </w:r>
      <w:r w:rsidR="623C97A3"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 xml:space="preserve">        </w:t>
      </w:r>
      <w:r w:rsidRPr="29001EC1">
        <w:rPr>
          <w:rFonts w:ascii="Century Gothic" w:eastAsia="Times New Roman" w:hAnsi="Century Gothic" w:cs="Times New Roman"/>
          <w:sz w:val="16"/>
          <w:szCs w:val="16"/>
          <w:vertAlign w:val="superscript"/>
          <w:lang w:val="es-ES"/>
        </w:rPr>
        <w:t>Fecha</w:t>
      </w:r>
    </w:p>
    <w:sectPr w:rsidR="005E60F6" w:rsidRPr="004F5389" w:rsidSect="006A17B1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CA"/>
    <w:rsid w:val="00111EF8"/>
    <w:rsid w:val="002F1B38"/>
    <w:rsid w:val="003127CA"/>
    <w:rsid w:val="003B529F"/>
    <w:rsid w:val="003C63C5"/>
    <w:rsid w:val="00417D8D"/>
    <w:rsid w:val="004F5389"/>
    <w:rsid w:val="00544AB7"/>
    <w:rsid w:val="00567BDB"/>
    <w:rsid w:val="005C4389"/>
    <w:rsid w:val="00697DC9"/>
    <w:rsid w:val="006A17B1"/>
    <w:rsid w:val="007353AD"/>
    <w:rsid w:val="00777449"/>
    <w:rsid w:val="0078087A"/>
    <w:rsid w:val="008F33B0"/>
    <w:rsid w:val="009D659A"/>
    <w:rsid w:val="009DC0FF"/>
    <w:rsid w:val="00AE1E95"/>
    <w:rsid w:val="00C651F5"/>
    <w:rsid w:val="00CC7CE3"/>
    <w:rsid w:val="00D06025"/>
    <w:rsid w:val="00E81C11"/>
    <w:rsid w:val="00E8613F"/>
    <w:rsid w:val="00F27572"/>
    <w:rsid w:val="00F55BA0"/>
    <w:rsid w:val="00F7545E"/>
    <w:rsid w:val="00FB653D"/>
    <w:rsid w:val="00FE14CE"/>
    <w:rsid w:val="022FC927"/>
    <w:rsid w:val="02339B41"/>
    <w:rsid w:val="03A2691D"/>
    <w:rsid w:val="04F23F23"/>
    <w:rsid w:val="0A94EB56"/>
    <w:rsid w:val="0D38AAE0"/>
    <w:rsid w:val="0DCA1F93"/>
    <w:rsid w:val="100C3C02"/>
    <w:rsid w:val="10759F88"/>
    <w:rsid w:val="1297ED3E"/>
    <w:rsid w:val="15555339"/>
    <w:rsid w:val="16945BE8"/>
    <w:rsid w:val="1710BC86"/>
    <w:rsid w:val="175A4601"/>
    <w:rsid w:val="18E9FAF7"/>
    <w:rsid w:val="18F61662"/>
    <w:rsid w:val="1A326A74"/>
    <w:rsid w:val="1AE2DEEC"/>
    <w:rsid w:val="1C219BB9"/>
    <w:rsid w:val="1C2DB724"/>
    <w:rsid w:val="1DBD6C1A"/>
    <w:rsid w:val="1FB127E9"/>
    <w:rsid w:val="202720F1"/>
    <w:rsid w:val="2199C0E7"/>
    <w:rsid w:val="21E8B25F"/>
    <w:rsid w:val="24603C39"/>
    <w:rsid w:val="27644E60"/>
    <w:rsid w:val="29001EC1"/>
    <w:rsid w:val="29B9E5FA"/>
    <w:rsid w:val="2AA3DCA8"/>
    <w:rsid w:val="2AB3089E"/>
    <w:rsid w:val="2BD03D86"/>
    <w:rsid w:val="2BED2757"/>
    <w:rsid w:val="2C3FAD09"/>
    <w:rsid w:val="2C45DA5B"/>
    <w:rsid w:val="2E518437"/>
    <w:rsid w:val="2E529BDF"/>
    <w:rsid w:val="2EC2C9FF"/>
    <w:rsid w:val="2F774DCB"/>
    <w:rsid w:val="306A7333"/>
    <w:rsid w:val="3164A0B3"/>
    <w:rsid w:val="31CF8B99"/>
    <w:rsid w:val="32283E9D"/>
    <w:rsid w:val="32D6B1FB"/>
    <w:rsid w:val="33C51FCF"/>
    <w:rsid w:val="357EB551"/>
    <w:rsid w:val="3ABA0072"/>
    <w:rsid w:val="3B506E62"/>
    <w:rsid w:val="3B68431E"/>
    <w:rsid w:val="3B7531AA"/>
    <w:rsid w:val="3BC93CC0"/>
    <w:rsid w:val="404169D1"/>
    <w:rsid w:val="41C8E706"/>
    <w:rsid w:val="4390A7AB"/>
    <w:rsid w:val="45B007F9"/>
    <w:rsid w:val="45EB7842"/>
    <w:rsid w:val="4DDBCE33"/>
    <w:rsid w:val="4E00F387"/>
    <w:rsid w:val="4E17D428"/>
    <w:rsid w:val="4EE25F94"/>
    <w:rsid w:val="4F779E94"/>
    <w:rsid w:val="53F998B6"/>
    <w:rsid w:val="56E18D6F"/>
    <w:rsid w:val="5897E2AA"/>
    <w:rsid w:val="5C3E282F"/>
    <w:rsid w:val="5C5E0F22"/>
    <w:rsid w:val="5D4B7826"/>
    <w:rsid w:val="5ECCD1A4"/>
    <w:rsid w:val="5F5E4657"/>
    <w:rsid w:val="5F80135C"/>
    <w:rsid w:val="61823BBF"/>
    <w:rsid w:val="623C97A3"/>
    <w:rsid w:val="6270A993"/>
    <w:rsid w:val="6276746D"/>
    <w:rsid w:val="62F4DBB5"/>
    <w:rsid w:val="685C82A1"/>
    <w:rsid w:val="694649B1"/>
    <w:rsid w:val="697A003A"/>
    <w:rsid w:val="6B65B405"/>
    <w:rsid w:val="6C5B0A8F"/>
    <w:rsid w:val="6CD9C674"/>
    <w:rsid w:val="6E555EE3"/>
    <w:rsid w:val="6EE3DF4D"/>
    <w:rsid w:val="717243B1"/>
    <w:rsid w:val="72BA9FDB"/>
    <w:rsid w:val="730C2958"/>
    <w:rsid w:val="7317146A"/>
    <w:rsid w:val="77963552"/>
    <w:rsid w:val="7811EB47"/>
    <w:rsid w:val="78413DB8"/>
    <w:rsid w:val="78BB7465"/>
    <w:rsid w:val="78BFBEE4"/>
    <w:rsid w:val="7A76DA05"/>
    <w:rsid w:val="7A843797"/>
    <w:rsid w:val="7E49488C"/>
    <w:rsid w:val="7F14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5D94"/>
  <w15:chartTrackingRefBased/>
  <w15:docId w15:val="{FF8D747E-32F4-40C5-B898-127F6810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Vernestine Kent</dc:creator>
  <cp:keywords/>
  <dc:description/>
  <cp:lastModifiedBy>Pamela Age _ Staff - EastWakeHS</cp:lastModifiedBy>
  <cp:revision>2</cp:revision>
  <dcterms:created xsi:type="dcterms:W3CDTF">2021-08-30T00:19:00Z</dcterms:created>
  <dcterms:modified xsi:type="dcterms:W3CDTF">2021-08-30T00:19:00Z</dcterms:modified>
</cp:coreProperties>
</file>